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8C37" w14:textId="77777777" w:rsidR="00505150" w:rsidRPr="00C7185A" w:rsidRDefault="00505150" w:rsidP="00E87A80">
      <w:pPr>
        <w:spacing w:after="0" w:line="240" w:lineRule="auto"/>
        <w:jc w:val="right"/>
        <w:rPr>
          <w:rFonts w:ascii="Triglav" w:eastAsia="Times New Roman" w:hAnsi="Triglav" w:cs="Arial"/>
          <w:b/>
          <w:sz w:val="24"/>
          <w:szCs w:val="24"/>
          <w:lang w:eastAsia="sl-SI"/>
        </w:rPr>
      </w:pPr>
      <w:r w:rsidRPr="00C7185A">
        <w:rPr>
          <w:rFonts w:ascii="Triglav" w:eastAsia="Times New Roman" w:hAnsi="Triglav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93056" behindDoc="1" locked="0" layoutInCell="1" allowOverlap="1" wp14:anchorId="1F244868" wp14:editId="4DFA8A95">
            <wp:simplePos x="0" y="0"/>
            <wp:positionH relativeFrom="column">
              <wp:posOffset>-885825</wp:posOffset>
            </wp:positionH>
            <wp:positionV relativeFrom="paragraph">
              <wp:posOffset>-1039495</wp:posOffset>
            </wp:positionV>
            <wp:extent cx="7547212" cy="10659293"/>
            <wp:effectExtent l="0" t="0" r="0" b="0"/>
            <wp:wrapNone/>
            <wp:docPr id="1" name="Slika 1" descr="C:\Users\nuhan\AppData\Local\Microsoft\Windows\INetCache\Content.Word\Korpo_kocke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han\AppData\Local\Microsoft\Windows\INetCache\Content.Word\Korpo_kocke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63DE1" w14:textId="77777777" w:rsidR="00505150" w:rsidRPr="00C7185A" w:rsidRDefault="00505150" w:rsidP="00E87A80">
      <w:pPr>
        <w:spacing w:after="0" w:line="240" w:lineRule="auto"/>
        <w:jc w:val="both"/>
        <w:rPr>
          <w:rFonts w:ascii="Triglav TheSans Caps" w:hAnsi="Triglav TheSans Caps"/>
          <w:b/>
          <w:spacing w:val="20"/>
          <w:sz w:val="36"/>
          <w:szCs w:val="40"/>
        </w:rPr>
      </w:pPr>
    </w:p>
    <w:p w14:paraId="0D51F71F" w14:textId="3A0CA79F" w:rsidR="00505150" w:rsidRDefault="00505150" w:rsidP="00E87A80">
      <w:pPr>
        <w:spacing w:after="0" w:line="240" w:lineRule="auto"/>
        <w:jc w:val="both"/>
        <w:rPr>
          <w:rFonts w:ascii="Triglav TheSans Caps" w:hAnsi="Triglav TheSans Caps"/>
          <w:b/>
          <w:spacing w:val="20"/>
          <w:sz w:val="36"/>
          <w:szCs w:val="40"/>
        </w:rPr>
      </w:pPr>
      <w:r w:rsidRPr="00C7185A">
        <w:rPr>
          <w:rFonts w:ascii="Triglav TheSans Caps" w:hAnsi="Triglav TheSans Caps"/>
          <w:b/>
          <w:spacing w:val="20"/>
          <w:sz w:val="36"/>
          <w:szCs w:val="40"/>
        </w:rPr>
        <w:t>Načrt poslovanja Skupine Triglav za leto 202</w:t>
      </w:r>
      <w:r w:rsidR="00F427A7">
        <w:rPr>
          <w:rFonts w:ascii="Triglav TheSans Caps" w:hAnsi="Triglav TheSans Caps"/>
          <w:b/>
          <w:spacing w:val="20"/>
          <w:sz w:val="36"/>
          <w:szCs w:val="40"/>
        </w:rPr>
        <w:t>1</w:t>
      </w:r>
    </w:p>
    <w:p w14:paraId="6EDE2A85" w14:textId="77777777" w:rsidR="00E87A80" w:rsidRDefault="00E87A80" w:rsidP="00E87A80">
      <w:pPr>
        <w:spacing w:after="0" w:line="240" w:lineRule="auto"/>
        <w:jc w:val="both"/>
        <w:rPr>
          <w:rFonts w:ascii="Triglav TheSans Caps" w:hAnsi="Triglav TheSans Caps"/>
          <w:b/>
          <w:spacing w:val="20"/>
          <w:sz w:val="36"/>
          <w:szCs w:val="40"/>
        </w:rPr>
      </w:pPr>
    </w:p>
    <w:p w14:paraId="1C820B46" w14:textId="77777777" w:rsidR="00505150" w:rsidRPr="00C7185A" w:rsidRDefault="00505150" w:rsidP="00E87A80">
      <w:pPr>
        <w:spacing w:after="0" w:line="240" w:lineRule="auto"/>
        <w:jc w:val="both"/>
        <w:rPr>
          <w:rFonts w:ascii="Triglav TheSans Caps" w:hAnsi="Triglav TheSans Caps"/>
          <w:b/>
          <w:spacing w:val="20"/>
          <w:sz w:val="36"/>
          <w:szCs w:val="40"/>
        </w:rPr>
      </w:pPr>
    </w:p>
    <w:p w14:paraId="7C69422A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71736818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70685A7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67D9961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17D03F3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0F44DFB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BE40EC3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3F5AE321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9C1304D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8ED1A59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2D204BFE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22EFB70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4908BD2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F9BEED9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B827C15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14C77553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0BBC62EE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14910FD1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73C122B7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C2F40D7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1F191AF5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2E73614B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07EDF587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0C806EB9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2F7727E4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8E3FF0C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A2328C7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72C97C2C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3F720C52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26B7AB76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117F00F5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5015D2E9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3C3C4E0D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212D68DB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66682814" w14:textId="77777777" w:rsidR="00505150" w:rsidRPr="00C7185A" w:rsidRDefault="00505150" w:rsidP="00E87A80">
      <w:pPr>
        <w:spacing w:after="0" w:line="240" w:lineRule="auto"/>
        <w:rPr>
          <w:rFonts w:ascii="Triglav TheSans Caps" w:eastAsia="Times New Roman" w:hAnsi="Triglav TheSans Caps" w:cs="Arial"/>
          <w:b/>
          <w:spacing w:val="20"/>
          <w:sz w:val="24"/>
          <w:szCs w:val="40"/>
          <w:lang w:eastAsia="sl-SI"/>
        </w:rPr>
      </w:pPr>
    </w:p>
    <w:p w14:paraId="43F739F2" w14:textId="2AAACE2E" w:rsidR="00505150" w:rsidRPr="00C7185A" w:rsidRDefault="00F427A7" w:rsidP="00E87A80">
      <w:pPr>
        <w:spacing w:after="0" w:line="240" w:lineRule="auto"/>
        <w:rPr>
          <w:rFonts w:ascii="Triglav TheSans Caps" w:eastAsia="Times New Roman" w:hAnsi="Triglav TheSans Caps" w:cs="Arial"/>
          <w:spacing w:val="20"/>
          <w:sz w:val="20"/>
          <w:szCs w:val="40"/>
          <w:lang w:eastAsia="sl-SI"/>
        </w:rPr>
      </w:pPr>
      <w:r>
        <w:rPr>
          <w:rFonts w:ascii="Triglav TheSans Caps" w:eastAsia="Times New Roman" w:hAnsi="Triglav TheSans Caps" w:cs="Arial"/>
          <w:spacing w:val="20"/>
          <w:sz w:val="20"/>
          <w:szCs w:val="40"/>
          <w:lang w:eastAsia="sl-SI"/>
        </w:rPr>
        <w:t>Oktober</w:t>
      </w:r>
      <w:r w:rsidR="00505150" w:rsidRPr="00C7185A">
        <w:rPr>
          <w:rFonts w:ascii="Triglav TheSans Caps" w:eastAsia="Times New Roman" w:hAnsi="Triglav TheSans Caps" w:cs="Arial"/>
          <w:spacing w:val="20"/>
          <w:sz w:val="20"/>
          <w:szCs w:val="40"/>
          <w:lang w:eastAsia="sl-SI"/>
        </w:rPr>
        <w:t>, 20</w:t>
      </w:r>
      <w:r>
        <w:rPr>
          <w:rFonts w:ascii="Triglav TheSans Caps" w:eastAsia="Times New Roman" w:hAnsi="Triglav TheSans Caps" w:cs="Arial"/>
          <w:spacing w:val="20"/>
          <w:sz w:val="20"/>
          <w:szCs w:val="40"/>
          <w:lang w:eastAsia="sl-SI"/>
        </w:rPr>
        <w:t>20</w:t>
      </w:r>
      <w:r w:rsidR="00505150" w:rsidRPr="00C7185A">
        <w:rPr>
          <w:rFonts w:ascii="Triglav TheSans Caps" w:eastAsia="Times New Roman" w:hAnsi="Triglav TheSans Caps" w:cs="Arial"/>
          <w:spacing w:val="20"/>
          <w:sz w:val="20"/>
          <w:szCs w:val="40"/>
          <w:lang w:eastAsia="sl-SI"/>
        </w:rPr>
        <w:t xml:space="preserve"> </w:t>
      </w:r>
    </w:p>
    <w:p w14:paraId="1BF56E86" w14:textId="77777777" w:rsidR="00CE18B1" w:rsidRDefault="00CE18B1" w:rsidP="00E87A80">
      <w:pPr>
        <w:spacing w:after="0" w:line="240" w:lineRule="auto"/>
        <w:jc w:val="both"/>
        <w:rPr>
          <w:rFonts w:ascii="Triglav TheSans Caps" w:hAnsi="Triglav TheSans Caps"/>
          <w:b/>
          <w:color w:val="E20A16"/>
          <w:sz w:val="28"/>
          <w:szCs w:val="24"/>
          <w:lang w:eastAsia="sl-SI"/>
        </w:rPr>
      </w:pPr>
    </w:p>
    <w:p w14:paraId="31EBDA95" w14:textId="77777777" w:rsidR="006D6C69" w:rsidRPr="00C7185A" w:rsidRDefault="006D6C69" w:rsidP="00E87A80">
      <w:pPr>
        <w:spacing w:after="0" w:line="240" w:lineRule="auto"/>
        <w:jc w:val="both"/>
        <w:rPr>
          <w:rFonts w:ascii="Triglav TheSans" w:hAnsi="Triglav TheSans"/>
          <w:sz w:val="10"/>
          <w:szCs w:val="10"/>
          <w:lang w:eastAsia="sl-SI"/>
        </w:rPr>
      </w:pPr>
    </w:p>
    <w:p w14:paraId="402D50AF" w14:textId="0FD59416" w:rsidR="006D6C69" w:rsidRPr="00C7185A" w:rsidRDefault="006D6C69" w:rsidP="00E87A80">
      <w:pPr>
        <w:pStyle w:val="Naslov2"/>
        <w:numPr>
          <w:ilvl w:val="0"/>
          <w:numId w:val="0"/>
        </w:numPr>
        <w:spacing w:before="0"/>
        <w:jc w:val="both"/>
        <w:rPr>
          <w:rFonts w:ascii="Triglav TheSans Caps" w:hAnsi="Triglav TheSans Caps"/>
          <w:spacing w:val="16"/>
          <w:sz w:val="20"/>
        </w:rPr>
      </w:pPr>
      <w:r w:rsidRPr="00C7185A">
        <w:rPr>
          <w:rFonts w:ascii="Triglav TheSans Caps" w:hAnsi="Triglav TheSans Caps"/>
          <w:spacing w:val="16"/>
          <w:sz w:val="20"/>
        </w:rPr>
        <w:lastRenderedPageBreak/>
        <w:t xml:space="preserve">Izhodišča </w:t>
      </w:r>
      <w:r w:rsidR="001211E1" w:rsidRPr="00C7185A">
        <w:rPr>
          <w:rFonts w:ascii="Triglav TheSans Caps" w:hAnsi="Triglav TheSans Caps"/>
          <w:spacing w:val="16"/>
          <w:sz w:val="20"/>
        </w:rPr>
        <w:t>in pričakovane razmere poslovanja</w:t>
      </w:r>
    </w:p>
    <w:p w14:paraId="257D1926" w14:textId="77777777" w:rsidR="006D6C69" w:rsidRPr="00C7185A" w:rsidRDefault="006D6C69" w:rsidP="00E87A80">
      <w:pPr>
        <w:spacing w:after="0" w:line="240" w:lineRule="auto"/>
        <w:jc w:val="both"/>
        <w:rPr>
          <w:rFonts w:ascii="Triglav TheSans" w:hAnsi="Triglav TheSans"/>
          <w:color w:val="000000" w:themeColor="text1"/>
          <w:sz w:val="20"/>
          <w:szCs w:val="20"/>
        </w:rPr>
      </w:pPr>
    </w:p>
    <w:p w14:paraId="4CCA492A" w14:textId="70AEC048" w:rsidR="00364067" w:rsidRPr="00364067" w:rsidRDefault="006D6C69" w:rsidP="00E87A80">
      <w:pPr>
        <w:spacing w:after="0" w:line="240" w:lineRule="auto"/>
        <w:jc w:val="both"/>
        <w:rPr>
          <w:rFonts w:ascii="Triglav TheSans" w:hAnsi="Triglav TheSans"/>
          <w:sz w:val="20"/>
          <w:szCs w:val="20"/>
        </w:rPr>
      </w:pPr>
      <w:r w:rsidRPr="00364067">
        <w:rPr>
          <w:rFonts w:ascii="Triglav TheSans" w:hAnsi="Triglav TheSans"/>
          <w:color w:val="000000" w:themeColor="text1"/>
          <w:sz w:val="20"/>
          <w:szCs w:val="20"/>
        </w:rPr>
        <w:t>Osnova načrta poslovanja Skupine Triglav za leto 20</w:t>
      </w:r>
      <w:r w:rsidR="004B5BA1" w:rsidRPr="00364067">
        <w:rPr>
          <w:rFonts w:ascii="Triglav TheSans" w:hAnsi="Triglav TheSans"/>
          <w:color w:val="000000" w:themeColor="text1"/>
          <w:sz w:val="20"/>
          <w:szCs w:val="20"/>
        </w:rPr>
        <w:t>2</w:t>
      </w:r>
      <w:r w:rsidR="00F427A7" w:rsidRPr="00364067">
        <w:rPr>
          <w:rFonts w:ascii="Triglav TheSans" w:hAnsi="Triglav TheSans"/>
          <w:color w:val="000000" w:themeColor="text1"/>
          <w:sz w:val="20"/>
          <w:szCs w:val="20"/>
        </w:rPr>
        <w:t>1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 so strateška izhodišča</w:t>
      </w:r>
      <w:r w:rsidR="00F427A7"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 in cilji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, </w:t>
      </w:r>
      <w:r w:rsidR="00F427A7"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ocena poslovanja v letu 2020, 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>tržni potenciali</w:t>
      </w:r>
      <w:r w:rsidR="00813AAF">
        <w:rPr>
          <w:rFonts w:ascii="Triglav TheSans" w:hAnsi="Triglav TheSans"/>
          <w:color w:val="000000" w:themeColor="text1"/>
          <w:sz w:val="20"/>
          <w:szCs w:val="20"/>
        </w:rPr>
        <w:t xml:space="preserve">, 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konkurenčne razmere trgov Skupine ter napovedi makroekonomskih gibanj in </w:t>
      </w:r>
      <w:r w:rsidR="00874332">
        <w:rPr>
          <w:rFonts w:ascii="Triglav TheSans" w:hAnsi="Triglav TheSans"/>
          <w:color w:val="000000" w:themeColor="text1"/>
          <w:sz w:val="20"/>
          <w:szCs w:val="20"/>
        </w:rPr>
        <w:t xml:space="preserve">predvideno </w:t>
      </w:r>
      <w:r w:rsidR="00813AAF">
        <w:rPr>
          <w:rFonts w:ascii="Triglav TheSans" w:hAnsi="Triglav TheSans"/>
          <w:color w:val="000000" w:themeColor="text1"/>
          <w:sz w:val="20"/>
          <w:szCs w:val="20"/>
        </w:rPr>
        <w:t>stanj</w:t>
      </w:r>
      <w:r w:rsidR="005D64F2">
        <w:rPr>
          <w:rFonts w:ascii="Triglav TheSans" w:hAnsi="Triglav TheSans"/>
          <w:color w:val="000000" w:themeColor="text1"/>
          <w:sz w:val="20"/>
          <w:szCs w:val="20"/>
        </w:rPr>
        <w:t>e</w:t>
      </w:r>
      <w:r w:rsidR="00813AAF">
        <w:rPr>
          <w:rFonts w:ascii="Triglav TheSans" w:hAnsi="Triglav TheSans"/>
          <w:color w:val="000000" w:themeColor="text1"/>
          <w:sz w:val="20"/>
          <w:szCs w:val="20"/>
        </w:rPr>
        <w:t xml:space="preserve"> na 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>finančnih trg</w:t>
      </w:r>
      <w:r w:rsidR="00813AAF">
        <w:rPr>
          <w:rFonts w:ascii="Triglav TheSans" w:hAnsi="Triglav TheSans"/>
          <w:color w:val="000000" w:themeColor="text1"/>
          <w:sz w:val="20"/>
          <w:szCs w:val="20"/>
        </w:rPr>
        <w:t>ih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 za leto 20</w:t>
      </w:r>
      <w:r w:rsidR="00F12EA9" w:rsidRPr="00364067">
        <w:rPr>
          <w:rFonts w:ascii="Triglav TheSans" w:hAnsi="Triglav TheSans"/>
          <w:color w:val="000000" w:themeColor="text1"/>
          <w:sz w:val="20"/>
          <w:szCs w:val="20"/>
        </w:rPr>
        <w:t>2</w:t>
      </w:r>
      <w:r w:rsidR="00F427A7" w:rsidRPr="00364067">
        <w:rPr>
          <w:rFonts w:ascii="Triglav TheSans" w:hAnsi="Triglav TheSans"/>
          <w:color w:val="000000" w:themeColor="text1"/>
          <w:sz w:val="20"/>
          <w:szCs w:val="20"/>
        </w:rPr>
        <w:t>1</w:t>
      </w:r>
      <w:r w:rsidRPr="00364067">
        <w:rPr>
          <w:rFonts w:ascii="Triglav TheSans" w:hAnsi="Triglav TheSans"/>
          <w:color w:val="000000" w:themeColor="text1"/>
          <w:sz w:val="20"/>
          <w:szCs w:val="20"/>
        </w:rPr>
        <w:t xml:space="preserve">. </w:t>
      </w:r>
      <w:r w:rsidR="00364067" w:rsidRPr="00364067">
        <w:rPr>
          <w:rFonts w:ascii="Triglav TheSans" w:hAnsi="Triglav TheSans"/>
          <w:sz w:val="20"/>
          <w:szCs w:val="20"/>
        </w:rPr>
        <w:t xml:space="preserve">Po </w:t>
      </w:r>
      <w:r w:rsidR="002A4026">
        <w:rPr>
          <w:rFonts w:ascii="Triglav TheSans" w:hAnsi="Triglav TheSans"/>
          <w:sz w:val="20"/>
          <w:szCs w:val="20"/>
        </w:rPr>
        <w:t xml:space="preserve">izbranem </w:t>
      </w:r>
      <w:r w:rsidR="00364067" w:rsidRPr="00364067">
        <w:rPr>
          <w:rFonts w:ascii="Triglav TheSans" w:hAnsi="Triglav TheSans"/>
          <w:sz w:val="20"/>
          <w:szCs w:val="20"/>
        </w:rPr>
        <w:t xml:space="preserve">osnovnem scenariju </w:t>
      </w:r>
      <w:r w:rsidR="00874332">
        <w:rPr>
          <w:rFonts w:ascii="Triglav TheSans" w:hAnsi="Triglav TheSans"/>
          <w:sz w:val="20"/>
          <w:szCs w:val="20"/>
        </w:rPr>
        <w:t xml:space="preserve">Skupina </w:t>
      </w:r>
      <w:r w:rsidR="00364067" w:rsidRPr="00364067">
        <w:rPr>
          <w:rFonts w:ascii="Triglav TheSans" w:hAnsi="Triglav TheSans"/>
          <w:sz w:val="20"/>
          <w:szCs w:val="20"/>
        </w:rPr>
        <w:t xml:space="preserve">ocenjuje, da se bo v letu 2021 makroekonomsko okolje za </w:t>
      </w:r>
      <w:r w:rsidR="00874332">
        <w:rPr>
          <w:rFonts w:ascii="Triglav TheSans" w:hAnsi="Triglav TheSans"/>
          <w:sz w:val="20"/>
          <w:szCs w:val="20"/>
        </w:rPr>
        <w:t xml:space="preserve">njeno </w:t>
      </w:r>
      <w:r w:rsidR="00364067" w:rsidRPr="00364067">
        <w:rPr>
          <w:rFonts w:ascii="Triglav TheSans" w:hAnsi="Triglav TheSans"/>
          <w:sz w:val="20"/>
          <w:szCs w:val="20"/>
        </w:rPr>
        <w:t xml:space="preserve">poslovanje </w:t>
      </w:r>
      <w:r w:rsidR="00874332" w:rsidRPr="00364067">
        <w:rPr>
          <w:rFonts w:ascii="Triglav TheSans" w:hAnsi="Triglav TheSans"/>
          <w:sz w:val="20"/>
          <w:szCs w:val="20"/>
        </w:rPr>
        <w:t xml:space="preserve">glede na leto prej </w:t>
      </w:r>
      <w:r w:rsidR="00364067" w:rsidRPr="00364067">
        <w:rPr>
          <w:rFonts w:ascii="Triglav TheSans" w:hAnsi="Triglav TheSans"/>
          <w:sz w:val="20"/>
          <w:szCs w:val="20"/>
        </w:rPr>
        <w:t xml:space="preserve">izboljšalo in </w:t>
      </w:r>
      <w:r w:rsidR="0071502A">
        <w:rPr>
          <w:rFonts w:ascii="Triglav TheSans" w:hAnsi="Triglav TheSans"/>
          <w:sz w:val="20"/>
          <w:szCs w:val="20"/>
        </w:rPr>
        <w:t xml:space="preserve">da bi </w:t>
      </w:r>
      <w:r w:rsidR="00364067" w:rsidRPr="00364067">
        <w:rPr>
          <w:rFonts w:ascii="Triglav TheSans" w:hAnsi="Triglav TheSans"/>
          <w:sz w:val="20"/>
          <w:szCs w:val="20"/>
        </w:rPr>
        <w:t xml:space="preserve">lahko prišlo do postopnega okrevanja gospodarstva, pri čemer rasti BDP ne bodo nadomestile padcev iz leta 2020. </w:t>
      </w:r>
      <w:r w:rsidR="00364067" w:rsidRPr="006A5637">
        <w:rPr>
          <w:rFonts w:ascii="Triglav TheSans" w:hAnsi="Triglav TheSans"/>
          <w:sz w:val="20"/>
          <w:szCs w:val="20"/>
        </w:rPr>
        <w:t xml:space="preserve">Razsežnost </w:t>
      </w:r>
      <w:r w:rsidR="006A5637" w:rsidRPr="006A5637">
        <w:rPr>
          <w:rFonts w:ascii="Triglav TheSans" w:hAnsi="Triglav TheSans" w:cs="Arial"/>
          <w:sz w:val="20"/>
          <w:szCs w:val="20"/>
        </w:rPr>
        <w:t>epidemioloških razmer na globalni ravni</w:t>
      </w:r>
      <w:r w:rsidR="006A5637" w:rsidRPr="006A5637" w:rsidDel="006A5637">
        <w:rPr>
          <w:rFonts w:ascii="Triglav TheSans" w:hAnsi="Triglav TheSans"/>
          <w:sz w:val="20"/>
          <w:szCs w:val="20"/>
        </w:rPr>
        <w:t xml:space="preserve"> </w:t>
      </w:r>
      <w:r w:rsidR="00364067" w:rsidRPr="006A5637">
        <w:rPr>
          <w:rFonts w:ascii="Triglav TheSans" w:hAnsi="Triglav TheSans"/>
          <w:sz w:val="20"/>
          <w:szCs w:val="20"/>
        </w:rPr>
        <w:t xml:space="preserve">ostaja </w:t>
      </w:r>
      <w:r w:rsidR="00874332" w:rsidRPr="006A5637">
        <w:rPr>
          <w:rFonts w:ascii="Triglav TheSans" w:hAnsi="Triglav TheSans"/>
          <w:sz w:val="20"/>
          <w:szCs w:val="20"/>
        </w:rPr>
        <w:t>v času objave načrta</w:t>
      </w:r>
      <w:r w:rsidR="00874332">
        <w:rPr>
          <w:rFonts w:ascii="Triglav TheSans" w:hAnsi="Triglav TheSans"/>
          <w:sz w:val="20"/>
          <w:szCs w:val="20"/>
        </w:rPr>
        <w:t xml:space="preserve"> </w:t>
      </w:r>
      <w:r w:rsidR="00364067" w:rsidRPr="00364067">
        <w:rPr>
          <w:rFonts w:ascii="Triglav TheSans" w:hAnsi="Triglav TheSans"/>
          <w:sz w:val="20"/>
          <w:szCs w:val="20"/>
        </w:rPr>
        <w:t xml:space="preserve">neznana in </w:t>
      </w:r>
      <w:r w:rsidR="00874332">
        <w:rPr>
          <w:rFonts w:ascii="Triglav TheSans" w:hAnsi="Triglav TheSans"/>
          <w:sz w:val="20"/>
          <w:szCs w:val="20"/>
        </w:rPr>
        <w:t xml:space="preserve">je dejavnik visoke </w:t>
      </w:r>
      <w:r w:rsidR="00364067" w:rsidRPr="00364067">
        <w:rPr>
          <w:rFonts w:ascii="Triglav TheSans" w:hAnsi="Triglav TheSans"/>
          <w:sz w:val="20"/>
          <w:szCs w:val="20"/>
        </w:rPr>
        <w:t>negotovost</w:t>
      </w:r>
      <w:r w:rsidR="00874332">
        <w:rPr>
          <w:rFonts w:ascii="Triglav TheSans" w:hAnsi="Triglav TheSans"/>
          <w:sz w:val="20"/>
          <w:szCs w:val="20"/>
        </w:rPr>
        <w:t>i</w:t>
      </w:r>
      <w:r w:rsidR="00364067" w:rsidRPr="00364067">
        <w:rPr>
          <w:rFonts w:ascii="Triglav TheSans" w:hAnsi="Triglav TheSans"/>
          <w:sz w:val="20"/>
          <w:szCs w:val="20"/>
        </w:rPr>
        <w:t xml:space="preserve"> in tveganj</w:t>
      </w:r>
      <w:r w:rsidR="00874332">
        <w:rPr>
          <w:rFonts w:ascii="Triglav TheSans" w:hAnsi="Triglav TheSans"/>
          <w:sz w:val="20"/>
          <w:szCs w:val="20"/>
        </w:rPr>
        <w:t>a</w:t>
      </w:r>
      <w:r w:rsidR="00364067" w:rsidRPr="00364067">
        <w:rPr>
          <w:rFonts w:ascii="Triglav TheSans" w:hAnsi="Triglav TheSans"/>
          <w:sz w:val="20"/>
          <w:szCs w:val="20"/>
        </w:rPr>
        <w:t xml:space="preserve">, da bo obdobje močno ohromljene gospodarske aktivnosti trajalo dlje </w:t>
      </w:r>
      <w:r w:rsidR="00874332">
        <w:rPr>
          <w:rFonts w:ascii="Triglav TheSans" w:hAnsi="Triglav TheSans"/>
          <w:sz w:val="20"/>
          <w:szCs w:val="20"/>
        </w:rPr>
        <w:t xml:space="preserve">ter </w:t>
      </w:r>
      <w:r w:rsidR="00364067" w:rsidRPr="00364067">
        <w:rPr>
          <w:rFonts w:ascii="Triglav TheSans" w:hAnsi="Triglav TheSans"/>
          <w:sz w:val="20"/>
          <w:szCs w:val="20"/>
        </w:rPr>
        <w:t>upad BDP večji in trajnejši.</w:t>
      </w:r>
      <w:r w:rsidR="002A4026">
        <w:rPr>
          <w:rFonts w:ascii="Triglav TheSans" w:hAnsi="Triglav TheSans"/>
          <w:sz w:val="20"/>
          <w:szCs w:val="20"/>
        </w:rPr>
        <w:t xml:space="preserve"> </w:t>
      </w:r>
    </w:p>
    <w:p w14:paraId="1DAB4262" w14:textId="474CFEC9" w:rsidR="002A4026" w:rsidRDefault="002A4026" w:rsidP="00E87A80">
      <w:pPr>
        <w:spacing w:line="240" w:lineRule="auto"/>
        <w:rPr>
          <w:rFonts w:eastAsia="Calibri" w:cs="Times New Roman"/>
        </w:rPr>
      </w:pPr>
      <w:bookmarkStart w:id="0" w:name="_Hlk52353238"/>
    </w:p>
    <w:p w14:paraId="6FD72DC6" w14:textId="77777777" w:rsidR="00946D7F" w:rsidRDefault="00946D7F" w:rsidP="00E87A80">
      <w:pPr>
        <w:spacing w:line="240" w:lineRule="auto"/>
        <w:rPr>
          <w:rFonts w:eastAsia="Calibri" w:cs="Times New Roman"/>
        </w:rPr>
      </w:pPr>
    </w:p>
    <w:bookmarkEnd w:id="0"/>
    <w:p w14:paraId="498D67A3" w14:textId="31361B54" w:rsidR="006D6C69" w:rsidRPr="00C7185A" w:rsidRDefault="006D6C69" w:rsidP="00E87A80">
      <w:pPr>
        <w:pStyle w:val="Naslov2"/>
        <w:numPr>
          <w:ilvl w:val="0"/>
          <w:numId w:val="0"/>
        </w:numPr>
        <w:spacing w:before="0"/>
        <w:jc w:val="both"/>
        <w:rPr>
          <w:rFonts w:ascii="Triglav TheSans Caps" w:hAnsi="Triglav TheSans Caps"/>
          <w:spacing w:val="16"/>
          <w:sz w:val="20"/>
        </w:rPr>
      </w:pPr>
      <w:r w:rsidRPr="00C7185A">
        <w:rPr>
          <w:rFonts w:ascii="Triglav TheSans Caps" w:hAnsi="Triglav TheSans Caps"/>
          <w:spacing w:val="16"/>
          <w:sz w:val="20"/>
        </w:rPr>
        <w:t>Načrtovano poslovanje Skupine Triglav za leto 20</w:t>
      </w:r>
      <w:r w:rsidR="00F12EA9" w:rsidRPr="00C7185A">
        <w:rPr>
          <w:rFonts w:ascii="Triglav TheSans Caps" w:hAnsi="Triglav TheSans Caps"/>
          <w:spacing w:val="16"/>
          <w:sz w:val="20"/>
        </w:rPr>
        <w:t>2</w:t>
      </w:r>
      <w:r w:rsidR="00364067">
        <w:rPr>
          <w:rFonts w:ascii="Triglav TheSans Caps" w:hAnsi="Triglav TheSans Caps"/>
          <w:spacing w:val="16"/>
          <w:sz w:val="20"/>
        </w:rPr>
        <w:t>1</w:t>
      </w:r>
      <w:r w:rsidRPr="00C7185A">
        <w:rPr>
          <w:rStyle w:val="Sprotnaopomba-sklic"/>
          <w:rFonts w:ascii="Triglav TheSans Caps" w:hAnsi="Triglav TheSans Caps"/>
          <w:spacing w:val="16"/>
          <w:sz w:val="20"/>
        </w:rPr>
        <w:footnoteReference w:id="1"/>
      </w:r>
      <w:r w:rsidRPr="00C7185A">
        <w:rPr>
          <w:rFonts w:ascii="Triglav TheSans Caps" w:hAnsi="Triglav TheSans Caps"/>
          <w:spacing w:val="16"/>
          <w:sz w:val="20"/>
        </w:rPr>
        <w:t xml:space="preserve"> </w:t>
      </w:r>
    </w:p>
    <w:p w14:paraId="6853F8F0" w14:textId="5DDFA768" w:rsidR="00AB00AA" w:rsidRDefault="00AB00AA" w:rsidP="00E87A80">
      <w:pPr>
        <w:spacing w:after="0" w:line="240" w:lineRule="auto"/>
        <w:jc w:val="both"/>
        <w:rPr>
          <w:rFonts w:ascii="Triglav TheSans" w:hAnsi="Triglav TheSans"/>
          <w:sz w:val="20"/>
          <w:szCs w:val="20"/>
          <w:lang w:eastAsia="sl-SI"/>
        </w:rPr>
      </w:pPr>
    </w:p>
    <w:p w14:paraId="682627F5" w14:textId="77777777" w:rsidR="00946D7F" w:rsidRDefault="00946D7F" w:rsidP="00E87A80">
      <w:pPr>
        <w:spacing w:after="0" w:line="240" w:lineRule="auto"/>
        <w:jc w:val="both"/>
        <w:rPr>
          <w:rFonts w:ascii="Triglav TheSans" w:hAnsi="Triglav TheSans"/>
          <w:sz w:val="20"/>
          <w:szCs w:val="20"/>
          <w:lang w:eastAsia="sl-SI"/>
        </w:rPr>
      </w:pPr>
    </w:p>
    <w:p w14:paraId="4047CB73" w14:textId="5C121AA3" w:rsidR="005A77B5" w:rsidRPr="00874332" w:rsidRDefault="005A77B5" w:rsidP="00E87A80">
      <w:pPr>
        <w:spacing w:line="240" w:lineRule="auto"/>
        <w:jc w:val="both"/>
        <w:rPr>
          <w:rFonts w:ascii="Triglav TheSans" w:hAnsi="Triglav TheSans"/>
          <w:i/>
          <w:iCs/>
          <w:sz w:val="20"/>
          <w:szCs w:val="20"/>
        </w:rPr>
      </w:pPr>
      <w:r w:rsidRPr="005A77B5">
        <w:rPr>
          <w:rFonts w:ascii="Triglav TheSans" w:hAnsi="Triglav TheSans"/>
          <w:sz w:val="20"/>
          <w:szCs w:val="20"/>
        </w:rPr>
        <w:t xml:space="preserve">Ne glede na </w:t>
      </w:r>
      <w:r w:rsidR="00465572">
        <w:rPr>
          <w:rFonts w:ascii="Triglav TheSans" w:hAnsi="Triglav TheSans"/>
          <w:sz w:val="20"/>
          <w:szCs w:val="20"/>
        </w:rPr>
        <w:t xml:space="preserve">pričakovano </w:t>
      </w:r>
      <w:r w:rsidRPr="005A77B5">
        <w:rPr>
          <w:rFonts w:ascii="Triglav TheSans" w:hAnsi="Triglav TheSans"/>
          <w:sz w:val="20"/>
          <w:szCs w:val="20"/>
        </w:rPr>
        <w:t>močno spremenjeno in negotovo poslovno okolje</w:t>
      </w:r>
      <w:r w:rsidR="00465572">
        <w:rPr>
          <w:rFonts w:ascii="Triglav TheSans" w:hAnsi="Triglav TheSans"/>
          <w:sz w:val="20"/>
          <w:szCs w:val="20"/>
        </w:rPr>
        <w:t xml:space="preserve"> v letu 2021</w:t>
      </w:r>
      <w:r w:rsidRPr="005A77B5">
        <w:rPr>
          <w:rFonts w:ascii="Triglav TheSans" w:hAnsi="Triglav TheSans"/>
          <w:sz w:val="20"/>
          <w:szCs w:val="20"/>
        </w:rPr>
        <w:t xml:space="preserve">, Skupina Triglav ostaja osredotočena na izpolnjevanje svoje strategije, ki jo v viziji zavezuje, da </w:t>
      </w:r>
      <w:r w:rsidRPr="00874332">
        <w:rPr>
          <w:rFonts w:ascii="Triglav TheSans" w:hAnsi="Triglav TheSans"/>
          <w:i/>
          <w:iCs/>
          <w:sz w:val="20"/>
          <w:szCs w:val="20"/>
        </w:rPr>
        <w:t xml:space="preserve">z osredotočenostjo na stranko dinamično razvija nove načine poslovanja, ki so temelj njenega odgovornega dolgoročnega razvoja, ter hkrati posluje dobičkonosno in varno. </w:t>
      </w:r>
    </w:p>
    <w:p w14:paraId="460542E2" w14:textId="16203004" w:rsidR="00AB00AA" w:rsidRPr="00C539F5" w:rsidRDefault="006D6C69" w:rsidP="00E87A80">
      <w:pPr>
        <w:spacing w:after="0" w:line="240" w:lineRule="auto"/>
        <w:jc w:val="both"/>
        <w:rPr>
          <w:rFonts w:ascii="Triglav TheSans" w:hAnsi="Triglav TheSans" w:cs="Arial"/>
          <w:sz w:val="20"/>
          <w:szCs w:val="20"/>
        </w:rPr>
      </w:pPr>
      <w:r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Načrtovan dobiček pred obdavčitvijo </w:t>
      </w:r>
      <w:r w:rsidR="00F12EA9"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med </w:t>
      </w:r>
      <w:r w:rsidR="003154E8" w:rsidRPr="00C539F5">
        <w:rPr>
          <w:rFonts w:ascii="Triglav TheSans Caps" w:hAnsi="Triglav TheSans Caps" w:cs="Arial"/>
          <w:color w:val="E20A16"/>
          <w:sz w:val="20"/>
          <w:szCs w:val="20"/>
        </w:rPr>
        <w:t>85</w:t>
      </w:r>
      <w:r w:rsidR="00F12EA9"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 in </w:t>
      </w:r>
      <w:r w:rsidR="003154E8" w:rsidRPr="00C539F5">
        <w:rPr>
          <w:rFonts w:ascii="Triglav TheSans Caps" w:hAnsi="Triglav TheSans Caps" w:cs="Arial"/>
          <w:color w:val="E20A16"/>
          <w:sz w:val="20"/>
          <w:szCs w:val="20"/>
        </w:rPr>
        <w:t>95</w:t>
      </w:r>
      <w:r w:rsidR="00F12EA9"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 milijoni evrov</w:t>
      </w:r>
      <w:r w:rsidR="00B83F5E">
        <w:rPr>
          <w:rFonts w:ascii="Triglav TheSans Caps" w:hAnsi="Triglav TheSans Caps" w:cs="Arial"/>
          <w:color w:val="E20A16"/>
          <w:sz w:val="20"/>
          <w:szCs w:val="20"/>
        </w:rPr>
        <w:t>.</w:t>
      </w:r>
      <w:r w:rsidR="006A5637">
        <w:rPr>
          <w:rFonts w:ascii="Triglav TheSans Caps" w:hAnsi="Triglav TheSans Caps" w:cs="Arial"/>
          <w:color w:val="E20A16"/>
          <w:sz w:val="20"/>
          <w:szCs w:val="20"/>
        </w:rPr>
        <w:t xml:space="preserve"> </w:t>
      </w:r>
      <w:r w:rsidR="00AB00AA" w:rsidRPr="00C539F5">
        <w:rPr>
          <w:rFonts w:ascii="Triglav TheSans" w:hAnsi="Triglav TheSans" w:cs="Arial"/>
          <w:sz w:val="20"/>
          <w:szCs w:val="20"/>
        </w:rPr>
        <w:t xml:space="preserve">Načrtovani rezultat temelji na predpostavkah predvidenega poslovanja Skupine v </w:t>
      </w:r>
      <w:r w:rsidR="00BD7FFB" w:rsidRPr="00C539F5">
        <w:rPr>
          <w:rFonts w:ascii="Triglav TheSans" w:hAnsi="Triglav TheSans" w:cs="Arial"/>
          <w:sz w:val="20"/>
          <w:szCs w:val="20"/>
        </w:rPr>
        <w:t xml:space="preserve">obeh dejavnostih </w:t>
      </w:r>
      <w:r w:rsidR="00813AAF" w:rsidRPr="00C539F5">
        <w:rPr>
          <w:rFonts w:ascii="Triglav TheSans" w:hAnsi="Triglav TheSans" w:cs="Arial"/>
          <w:sz w:val="20"/>
          <w:szCs w:val="20"/>
        </w:rPr>
        <w:t>in</w:t>
      </w:r>
      <w:r w:rsidR="002A4026" w:rsidRPr="00C539F5">
        <w:rPr>
          <w:rFonts w:ascii="Triglav TheSans" w:hAnsi="Triglav TheSans" w:cs="Arial"/>
          <w:sz w:val="20"/>
          <w:szCs w:val="20"/>
        </w:rPr>
        <w:t xml:space="preserve"> </w:t>
      </w:r>
      <w:r w:rsidR="00AB00AA" w:rsidRPr="00C539F5">
        <w:rPr>
          <w:rFonts w:ascii="Triglav TheSans" w:hAnsi="Triglav TheSans" w:cs="Arial"/>
          <w:sz w:val="20"/>
          <w:szCs w:val="20"/>
        </w:rPr>
        <w:t>upošteva predvidene razmere na finančnih trgih, ki bodo vplivale na donose finančnih naložb</w:t>
      </w:r>
      <w:r w:rsidR="003A1B05" w:rsidRPr="00C539F5">
        <w:rPr>
          <w:rFonts w:ascii="Triglav TheSans" w:hAnsi="Triglav TheSans" w:cs="Arial"/>
          <w:sz w:val="20"/>
          <w:szCs w:val="20"/>
        </w:rPr>
        <w:t xml:space="preserve"> Skupine</w:t>
      </w:r>
      <w:r w:rsidR="00505150" w:rsidRPr="00C539F5">
        <w:rPr>
          <w:rFonts w:ascii="Triglav TheSans" w:hAnsi="Triglav TheSans" w:cs="Arial"/>
          <w:sz w:val="20"/>
          <w:szCs w:val="20"/>
        </w:rPr>
        <w:t>.</w:t>
      </w:r>
    </w:p>
    <w:p w14:paraId="76726280" w14:textId="77777777" w:rsidR="00364067" w:rsidRPr="00C539F5" w:rsidRDefault="00364067" w:rsidP="00E87A80">
      <w:pPr>
        <w:spacing w:after="0" w:line="240" w:lineRule="auto"/>
        <w:jc w:val="both"/>
        <w:rPr>
          <w:rFonts w:ascii="Triglav TheSans" w:hAnsi="Triglav TheSans" w:cs="Arial"/>
          <w:b/>
          <w:sz w:val="20"/>
          <w:szCs w:val="20"/>
        </w:rPr>
      </w:pPr>
    </w:p>
    <w:p w14:paraId="459DC2AC" w14:textId="78EDEE6B" w:rsidR="007108DA" w:rsidRPr="00C539F5" w:rsidRDefault="006D6C69" w:rsidP="00E87A80">
      <w:pPr>
        <w:spacing w:after="0" w:line="240" w:lineRule="auto"/>
        <w:jc w:val="both"/>
        <w:rPr>
          <w:rFonts w:ascii="Triglav TheSans" w:hAnsi="Triglav TheSans" w:cs="Arial"/>
          <w:sz w:val="20"/>
          <w:szCs w:val="20"/>
        </w:rPr>
      </w:pPr>
      <w:r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Načrtovana premija Skupine </w:t>
      </w:r>
      <w:r w:rsidR="00874332" w:rsidRPr="00C539F5">
        <w:rPr>
          <w:rFonts w:ascii="Triglav TheSans Caps" w:hAnsi="Triglav TheSans Caps" w:cs="Arial"/>
          <w:color w:val="E20A16"/>
          <w:sz w:val="20"/>
          <w:szCs w:val="20"/>
        </w:rPr>
        <w:t>med 1,2 in 1,3 milijarde evrov</w:t>
      </w:r>
      <w:r w:rsidR="00C0534D">
        <w:rPr>
          <w:rFonts w:ascii="Triglav TheSans Caps" w:hAnsi="Triglav TheSans Caps" w:cs="Arial"/>
          <w:color w:val="E20A16"/>
          <w:sz w:val="20"/>
          <w:szCs w:val="20"/>
        </w:rPr>
        <w:t>.</w:t>
      </w:r>
      <w:r w:rsidR="00874332"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 </w:t>
      </w:r>
      <w:r w:rsidR="00813AAF" w:rsidRPr="00C539F5">
        <w:t>Skupin</w:t>
      </w:r>
      <w:r w:rsidR="001228AD" w:rsidRPr="00C539F5">
        <w:t xml:space="preserve">a se bo </w:t>
      </w:r>
      <w:r w:rsidR="00874332" w:rsidRPr="00C539F5">
        <w:t xml:space="preserve">s strateško osredotočenostjo na stranke </w:t>
      </w:r>
      <w:r w:rsidR="001228AD" w:rsidRPr="00C539F5">
        <w:t xml:space="preserve">prilagajala konkurenčnim razmeram </w:t>
      </w:r>
      <w:r w:rsidR="005D64F2" w:rsidRPr="00C539F5">
        <w:t>na svojih trgih</w:t>
      </w:r>
      <w:r w:rsidR="007108DA" w:rsidRPr="00C539F5">
        <w:t xml:space="preserve">. </w:t>
      </w:r>
      <w:r w:rsidR="004F7BB4" w:rsidRPr="00C539F5">
        <w:t xml:space="preserve">Glavni poudarki ostajajo </w:t>
      </w:r>
      <w:r w:rsidR="005D64F2" w:rsidRPr="00C539F5">
        <w:t>doseganj</w:t>
      </w:r>
      <w:r w:rsidR="004F7BB4" w:rsidRPr="00C539F5">
        <w:t>e</w:t>
      </w:r>
      <w:r w:rsidR="005D64F2" w:rsidRPr="00C539F5">
        <w:t xml:space="preserve"> </w:t>
      </w:r>
      <w:r w:rsidR="007108DA" w:rsidRPr="00C539F5">
        <w:t>visok</w:t>
      </w:r>
      <w:r w:rsidR="005D64F2" w:rsidRPr="00C539F5">
        <w:t xml:space="preserve">o </w:t>
      </w:r>
      <w:r w:rsidR="006A5637">
        <w:t xml:space="preserve">kakovostnih </w:t>
      </w:r>
      <w:r w:rsidR="007108DA" w:rsidRPr="00C539F5">
        <w:t xml:space="preserve">storitev, s katerimi celostno rešuje izzive in potrebe strank, </w:t>
      </w:r>
      <w:r w:rsidR="00813AAF" w:rsidRPr="00C539F5">
        <w:t>inovativn</w:t>
      </w:r>
      <w:r w:rsidR="004F7BB4" w:rsidRPr="00C539F5">
        <w:t xml:space="preserve">i razvoj </w:t>
      </w:r>
      <w:r w:rsidR="00874332" w:rsidRPr="00C539F5">
        <w:t xml:space="preserve">tehnološko sodobnih </w:t>
      </w:r>
      <w:r w:rsidR="00813AAF" w:rsidRPr="00C539F5">
        <w:t>prodajn</w:t>
      </w:r>
      <w:r w:rsidR="004F7BB4" w:rsidRPr="00C539F5">
        <w:t>ih</w:t>
      </w:r>
      <w:r w:rsidR="00813AAF" w:rsidRPr="00C539F5">
        <w:t xml:space="preserve"> proces</w:t>
      </w:r>
      <w:r w:rsidR="004F7BB4" w:rsidRPr="00C539F5">
        <w:t>ov</w:t>
      </w:r>
      <w:r w:rsidR="00874332" w:rsidRPr="00C539F5">
        <w:t xml:space="preserve"> </w:t>
      </w:r>
      <w:r w:rsidR="007108DA" w:rsidRPr="00C539F5">
        <w:t>in</w:t>
      </w:r>
      <w:r w:rsidR="00C16F0F" w:rsidRPr="00C539F5">
        <w:t xml:space="preserve"> </w:t>
      </w:r>
      <w:r w:rsidR="004F7BB4" w:rsidRPr="00C539F5">
        <w:t xml:space="preserve">razvoj </w:t>
      </w:r>
      <w:r w:rsidR="00813AAF" w:rsidRPr="00C539F5">
        <w:t>prodajn</w:t>
      </w:r>
      <w:r w:rsidR="00C16F0F" w:rsidRPr="00C539F5">
        <w:t>e</w:t>
      </w:r>
      <w:r w:rsidR="00813AAF" w:rsidRPr="00C539F5">
        <w:t xml:space="preserve"> mrež</w:t>
      </w:r>
      <w:r w:rsidR="00C16F0F" w:rsidRPr="00C539F5">
        <w:t>e</w:t>
      </w:r>
      <w:r w:rsidR="00874332" w:rsidRPr="00C539F5">
        <w:t xml:space="preserve"> v skladu s pristopom </w:t>
      </w:r>
      <w:proofErr w:type="spellStart"/>
      <w:r w:rsidR="00813AAF" w:rsidRPr="00C539F5">
        <w:t>vsekanaln</w:t>
      </w:r>
      <w:r w:rsidR="00874332" w:rsidRPr="00C539F5">
        <w:t>e</w:t>
      </w:r>
      <w:proofErr w:type="spellEnd"/>
      <w:r w:rsidR="00813AAF" w:rsidRPr="00C539F5">
        <w:t xml:space="preserve"> komunikacij</w:t>
      </w:r>
      <w:r w:rsidR="00874332" w:rsidRPr="00C539F5">
        <w:t>e</w:t>
      </w:r>
      <w:r w:rsidR="00813AAF" w:rsidRPr="00C539F5">
        <w:t xml:space="preserve"> s stranko</w:t>
      </w:r>
      <w:r w:rsidR="007108DA" w:rsidRPr="00C539F5">
        <w:t xml:space="preserve">. </w:t>
      </w:r>
      <w:r w:rsidR="007108DA" w:rsidRPr="00C539F5">
        <w:rPr>
          <w:rFonts w:ascii="Triglav TheSans" w:hAnsi="Triglav TheSans" w:cs="Arial"/>
          <w:sz w:val="20"/>
          <w:szCs w:val="20"/>
        </w:rPr>
        <w:t xml:space="preserve">Na škodnem </w:t>
      </w:r>
      <w:r w:rsidR="004F7BB4" w:rsidRPr="00C539F5">
        <w:rPr>
          <w:rFonts w:ascii="Triglav TheSans" w:hAnsi="Triglav TheSans" w:cs="Arial"/>
          <w:sz w:val="20"/>
          <w:szCs w:val="20"/>
        </w:rPr>
        <w:t xml:space="preserve">delu poslovanja pričakuje </w:t>
      </w:r>
      <w:r w:rsidR="00874332" w:rsidRPr="00C539F5">
        <w:rPr>
          <w:rFonts w:ascii="Triglav TheSans" w:hAnsi="Triglav TheSans" w:cs="Arial"/>
          <w:sz w:val="20"/>
          <w:szCs w:val="20"/>
        </w:rPr>
        <w:t xml:space="preserve">povečan obseg zaradi </w:t>
      </w:r>
      <w:r w:rsidR="004F7BB4" w:rsidRPr="00C539F5">
        <w:rPr>
          <w:rFonts w:ascii="Triglav TheSans" w:hAnsi="Triglav TheSans" w:cs="Arial"/>
          <w:sz w:val="20"/>
          <w:szCs w:val="20"/>
        </w:rPr>
        <w:t>rasti zavarovalnega portfelja in drugih dejavnikov</w:t>
      </w:r>
      <w:r w:rsidR="006A5637">
        <w:rPr>
          <w:rFonts w:ascii="Triglav TheSans" w:hAnsi="Triglav TheSans" w:cs="Arial"/>
          <w:sz w:val="20"/>
          <w:szCs w:val="20"/>
        </w:rPr>
        <w:t xml:space="preserve">, pri </w:t>
      </w:r>
      <w:r w:rsidR="004F7BB4" w:rsidRPr="00C539F5">
        <w:rPr>
          <w:rFonts w:ascii="Triglav TheSans" w:hAnsi="Triglav TheSans" w:cs="Arial"/>
          <w:sz w:val="20"/>
          <w:szCs w:val="20"/>
        </w:rPr>
        <w:t>množičnih škodnih dogodk</w:t>
      </w:r>
      <w:r w:rsidR="00874332" w:rsidRPr="00C539F5">
        <w:rPr>
          <w:rFonts w:ascii="Triglav TheSans" w:hAnsi="Triglav TheSans" w:cs="Arial"/>
          <w:sz w:val="20"/>
          <w:szCs w:val="20"/>
        </w:rPr>
        <w:t xml:space="preserve">ih </w:t>
      </w:r>
      <w:r w:rsidR="006A5637">
        <w:rPr>
          <w:rFonts w:ascii="Triglav TheSans" w:hAnsi="Triglav TheSans" w:cs="Arial"/>
          <w:sz w:val="20"/>
          <w:szCs w:val="20"/>
        </w:rPr>
        <w:t xml:space="preserve">pa </w:t>
      </w:r>
      <w:r w:rsidR="007108DA" w:rsidRPr="00C539F5">
        <w:rPr>
          <w:rFonts w:ascii="Triglav TheSans" w:hAnsi="Triglav TheSans" w:cs="Arial"/>
          <w:sz w:val="20"/>
          <w:szCs w:val="20"/>
        </w:rPr>
        <w:t>podobne trende kot v preteklih letih</w:t>
      </w:r>
      <w:r w:rsidR="004F7BB4" w:rsidRPr="00C539F5">
        <w:rPr>
          <w:rFonts w:ascii="Triglav TheSans" w:hAnsi="Triglav TheSans" w:cs="Arial"/>
          <w:sz w:val="20"/>
          <w:szCs w:val="20"/>
        </w:rPr>
        <w:t xml:space="preserve">, zaradi česar ohranja </w:t>
      </w:r>
      <w:r w:rsidR="007108DA" w:rsidRPr="00C539F5">
        <w:rPr>
          <w:rFonts w:ascii="Triglav TheSans" w:hAnsi="Triglav TheSans" w:cs="Arial"/>
          <w:sz w:val="20"/>
          <w:szCs w:val="20"/>
        </w:rPr>
        <w:t>svoj</w:t>
      </w:r>
      <w:r w:rsidR="004F7BB4" w:rsidRPr="00C539F5">
        <w:rPr>
          <w:rFonts w:ascii="Triglav TheSans" w:hAnsi="Triglav TheSans" w:cs="Arial"/>
          <w:sz w:val="20"/>
          <w:szCs w:val="20"/>
        </w:rPr>
        <w:t>o</w:t>
      </w:r>
      <w:r w:rsidR="007108DA" w:rsidRPr="00C539F5">
        <w:rPr>
          <w:rFonts w:ascii="Triglav TheSans" w:hAnsi="Triglav TheSans" w:cs="Arial"/>
          <w:sz w:val="20"/>
          <w:szCs w:val="20"/>
        </w:rPr>
        <w:t xml:space="preserve"> skrbno izbran</w:t>
      </w:r>
      <w:r w:rsidR="004F7BB4" w:rsidRPr="00C539F5">
        <w:rPr>
          <w:rFonts w:ascii="Triglav TheSans" w:hAnsi="Triglav TheSans" w:cs="Arial"/>
          <w:sz w:val="20"/>
          <w:szCs w:val="20"/>
        </w:rPr>
        <w:t>o</w:t>
      </w:r>
      <w:r w:rsidR="007108DA" w:rsidRPr="00C539F5">
        <w:rPr>
          <w:rFonts w:ascii="Triglav TheSans" w:hAnsi="Triglav TheSans" w:cs="Arial"/>
          <w:sz w:val="20"/>
          <w:szCs w:val="20"/>
        </w:rPr>
        <w:t xml:space="preserve"> pozavarovaln</w:t>
      </w:r>
      <w:r w:rsidR="004F7BB4" w:rsidRPr="00C539F5">
        <w:rPr>
          <w:rFonts w:ascii="Triglav TheSans" w:hAnsi="Triglav TheSans" w:cs="Arial"/>
          <w:sz w:val="20"/>
          <w:szCs w:val="20"/>
        </w:rPr>
        <w:t>o</w:t>
      </w:r>
      <w:r w:rsidR="007108DA" w:rsidRPr="00C539F5">
        <w:rPr>
          <w:rFonts w:ascii="Triglav TheSans" w:hAnsi="Triglav TheSans" w:cs="Arial"/>
          <w:sz w:val="20"/>
          <w:szCs w:val="20"/>
        </w:rPr>
        <w:t xml:space="preserve"> zaščit</w:t>
      </w:r>
      <w:r w:rsidR="004F7BB4" w:rsidRPr="00C539F5">
        <w:rPr>
          <w:rFonts w:ascii="Triglav TheSans" w:hAnsi="Triglav TheSans" w:cs="Arial"/>
          <w:sz w:val="20"/>
          <w:szCs w:val="20"/>
        </w:rPr>
        <w:t>o</w:t>
      </w:r>
      <w:r w:rsidR="007108DA" w:rsidRPr="00C539F5">
        <w:rPr>
          <w:rFonts w:ascii="Triglav TheSans" w:hAnsi="Triglav TheSans" w:cs="Arial"/>
          <w:sz w:val="20"/>
          <w:szCs w:val="20"/>
        </w:rPr>
        <w:t xml:space="preserve">. Na teh podlagah in ob nadaljnjem discipliniranem prevzemanju zavarovalnih tveganj Triglav </w:t>
      </w:r>
      <w:r w:rsidR="009C41FC" w:rsidRPr="00C539F5">
        <w:rPr>
          <w:rFonts w:ascii="Triglav TheSans" w:hAnsi="Triglav TheSans" w:cs="Arial"/>
          <w:sz w:val="20"/>
          <w:szCs w:val="20"/>
        </w:rPr>
        <w:t xml:space="preserve">načrtuje povečan </w:t>
      </w:r>
      <w:r w:rsidR="00465572" w:rsidRPr="00C539F5">
        <w:rPr>
          <w:rFonts w:ascii="Triglav TheSans" w:hAnsi="Triglav TheSans" w:cs="Arial"/>
          <w:sz w:val="20"/>
          <w:szCs w:val="20"/>
        </w:rPr>
        <w:t xml:space="preserve">obseg premije in </w:t>
      </w:r>
      <w:r w:rsidR="009C41FC" w:rsidRPr="00C539F5">
        <w:rPr>
          <w:rFonts w:ascii="Triglav TheSans" w:hAnsi="Triglav TheSans"/>
          <w:sz w:val="20"/>
          <w:szCs w:val="20"/>
        </w:rPr>
        <w:t xml:space="preserve">ohranitev </w:t>
      </w:r>
      <w:r w:rsidR="007108DA" w:rsidRPr="00C539F5">
        <w:rPr>
          <w:rFonts w:ascii="Triglav TheSans" w:hAnsi="Triglav TheSans"/>
          <w:sz w:val="20"/>
          <w:szCs w:val="20"/>
        </w:rPr>
        <w:t>dobičkonosnost</w:t>
      </w:r>
      <w:r w:rsidR="009C41FC" w:rsidRPr="00C539F5">
        <w:rPr>
          <w:rFonts w:ascii="Triglav TheSans" w:hAnsi="Triglav TheSans"/>
          <w:sz w:val="20"/>
          <w:szCs w:val="20"/>
        </w:rPr>
        <w:t>i</w:t>
      </w:r>
      <w:r w:rsidR="007108DA" w:rsidRPr="00C539F5">
        <w:rPr>
          <w:rFonts w:ascii="Triglav TheSans" w:hAnsi="Triglav TheSans"/>
          <w:sz w:val="20"/>
          <w:szCs w:val="20"/>
        </w:rPr>
        <w:t xml:space="preserve"> zavarovalnega dela poslovanja na svojih trgih</w:t>
      </w:r>
      <w:r w:rsidR="00465572" w:rsidRPr="00C539F5">
        <w:rPr>
          <w:rFonts w:ascii="Triglav TheSans" w:hAnsi="Triglav TheSans"/>
          <w:sz w:val="20"/>
          <w:szCs w:val="20"/>
        </w:rPr>
        <w:t>.</w:t>
      </w:r>
      <w:r w:rsidR="007108DA" w:rsidRPr="00C539F5">
        <w:rPr>
          <w:rFonts w:ascii="Triglav TheSans" w:hAnsi="Triglav TheSans"/>
          <w:sz w:val="20"/>
          <w:szCs w:val="20"/>
        </w:rPr>
        <w:t xml:space="preserve">  </w:t>
      </w:r>
    </w:p>
    <w:p w14:paraId="0E828B33" w14:textId="75177B7A" w:rsidR="008A23AF" w:rsidRPr="00C539F5" w:rsidRDefault="008A23AF" w:rsidP="00E87A80">
      <w:pPr>
        <w:spacing w:after="0" w:line="240" w:lineRule="auto"/>
        <w:jc w:val="both"/>
        <w:rPr>
          <w:rFonts w:ascii="Triglav TheSans" w:hAnsi="Triglav TheSans" w:cs="Helv"/>
          <w:color w:val="000000"/>
          <w:sz w:val="20"/>
          <w:szCs w:val="20"/>
        </w:rPr>
      </w:pPr>
    </w:p>
    <w:p w14:paraId="7E25BF34" w14:textId="6F3BC74F" w:rsidR="006D6C69" w:rsidRPr="00C7185A" w:rsidRDefault="006D6C69" w:rsidP="00E87A80">
      <w:pPr>
        <w:spacing w:after="0" w:line="240" w:lineRule="auto"/>
        <w:jc w:val="both"/>
        <w:rPr>
          <w:rFonts w:ascii="Triglav TheSans" w:hAnsi="Triglav TheSans" w:cs="Arial"/>
          <w:sz w:val="20"/>
          <w:szCs w:val="20"/>
        </w:rPr>
      </w:pPr>
      <w:r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Kombinirani količnik Skupine </w:t>
      </w:r>
      <w:r w:rsidR="00C9664E" w:rsidRPr="00C539F5">
        <w:rPr>
          <w:rFonts w:ascii="Triglav TheSans Caps" w:hAnsi="Triglav TheSans Caps" w:cs="Arial"/>
          <w:color w:val="E20A16"/>
          <w:sz w:val="20"/>
          <w:szCs w:val="20"/>
        </w:rPr>
        <w:t>pod</w:t>
      </w:r>
      <w:r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 95 odstotkov</w:t>
      </w:r>
      <w:r w:rsidR="00C0534D">
        <w:rPr>
          <w:rFonts w:ascii="Triglav TheSans Caps" w:hAnsi="Triglav TheSans Caps" w:cs="Arial"/>
          <w:color w:val="E20A16"/>
          <w:sz w:val="20"/>
          <w:szCs w:val="20"/>
        </w:rPr>
        <w:t>.</w:t>
      </w:r>
      <w:r w:rsidR="00BD7FFB" w:rsidRPr="00C539F5">
        <w:rPr>
          <w:rFonts w:ascii="Triglav TheSans Caps" w:hAnsi="Triglav TheSans Caps" w:cs="Arial"/>
          <w:color w:val="E20A16"/>
          <w:sz w:val="20"/>
          <w:szCs w:val="20"/>
        </w:rPr>
        <w:t xml:space="preserve"> </w:t>
      </w:r>
      <w:r w:rsidRPr="00C539F5">
        <w:rPr>
          <w:rFonts w:ascii="Triglav TheSans" w:hAnsi="Triglav TheSans" w:cs="Arial"/>
          <w:sz w:val="20"/>
          <w:szCs w:val="20"/>
        </w:rPr>
        <w:t xml:space="preserve">Na nivoju Skupine je načrtovan kombinirani količnik </w:t>
      </w:r>
      <w:r w:rsidR="00C9664E" w:rsidRPr="00C539F5">
        <w:rPr>
          <w:rFonts w:ascii="Triglav TheSans" w:hAnsi="Triglav TheSans" w:cs="Arial"/>
          <w:sz w:val="20"/>
          <w:szCs w:val="20"/>
        </w:rPr>
        <w:t xml:space="preserve">pod </w:t>
      </w:r>
      <w:r w:rsidRPr="00C539F5">
        <w:rPr>
          <w:rFonts w:ascii="Triglav TheSans" w:hAnsi="Triglav TheSans" w:cs="Arial"/>
          <w:sz w:val="20"/>
          <w:szCs w:val="20"/>
        </w:rPr>
        <w:t xml:space="preserve">95 odstotkov, kar je </w:t>
      </w:r>
      <w:r w:rsidR="00C9664E" w:rsidRPr="00C539F5">
        <w:rPr>
          <w:rFonts w:ascii="Triglav TheSans" w:hAnsi="Triglav TheSans" w:cs="Arial"/>
          <w:sz w:val="20"/>
          <w:szCs w:val="20"/>
        </w:rPr>
        <w:t xml:space="preserve">v spodnjem </w:t>
      </w:r>
      <w:r w:rsidR="009C41FC" w:rsidRPr="00C539F5">
        <w:rPr>
          <w:rFonts w:ascii="Triglav TheSans" w:hAnsi="Triglav TheSans" w:cs="Arial"/>
          <w:sz w:val="20"/>
          <w:szCs w:val="20"/>
        </w:rPr>
        <w:t xml:space="preserve">(ugodnejšem) </w:t>
      </w:r>
      <w:r w:rsidR="00C9664E" w:rsidRPr="00C539F5">
        <w:rPr>
          <w:rFonts w:ascii="Triglav TheSans" w:hAnsi="Triglav TheSans" w:cs="Arial"/>
          <w:sz w:val="20"/>
          <w:szCs w:val="20"/>
        </w:rPr>
        <w:t>delu območja njegove povprečne ciljne strateške</w:t>
      </w:r>
      <w:r w:rsidR="00C9664E" w:rsidRPr="00C7185A">
        <w:rPr>
          <w:rFonts w:ascii="Triglav TheSans" w:hAnsi="Triglav TheSans" w:cs="Arial"/>
          <w:sz w:val="20"/>
          <w:szCs w:val="20"/>
        </w:rPr>
        <w:t xml:space="preserve"> vrednosti, ki je okoli 95 odstotkov</w:t>
      </w:r>
      <w:r w:rsidRPr="00C7185A">
        <w:rPr>
          <w:rFonts w:ascii="Triglav TheSans" w:hAnsi="Triglav TheSans" w:cs="Arial"/>
          <w:sz w:val="20"/>
          <w:szCs w:val="20"/>
        </w:rPr>
        <w:t xml:space="preserve">. </w:t>
      </w:r>
    </w:p>
    <w:p w14:paraId="73A7301D" w14:textId="77777777" w:rsidR="008A23AF" w:rsidRPr="00C7185A" w:rsidRDefault="008A23AF" w:rsidP="00E87A80">
      <w:pPr>
        <w:spacing w:after="0" w:line="240" w:lineRule="auto"/>
        <w:jc w:val="both"/>
        <w:rPr>
          <w:rFonts w:ascii="Triglav TheSans" w:hAnsi="Triglav TheSans" w:cs="Helv"/>
          <w:b/>
          <w:color w:val="000000"/>
          <w:sz w:val="20"/>
          <w:szCs w:val="20"/>
        </w:rPr>
      </w:pPr>
    </w:p>
    <w:p w14:paraId="0F158DBA" w14:textId="6AC84DFA" w:rsidR="00194261" w:rsidRDefault="00465572" w:rsidP="00E87A80">
      <w:pPr>
        <w:autoSpaceDE w:val="0"/>
        <w:autoSpaceDN w:val="0"/>
        <w:adjustRightInd w:val="0"/>
        <w:spacing w:after="0" w:line="240" w:lineRule="auto"/>
        <w:jc w:val="both"/>
        <w:rPr>
          <w:rFonts w:ascii="Triglav TheSans" w:hAnsi="Triglav TheSans"/>
          <w:sz w:val="20"/>
          <w:szCs w:val="20"/>
        </w:rPr>
      </w:pPr>
      <w:r>
        <w:rPr>
          <w:rFonts w:ascii="Triglav TheSans Caps" w:hAnsi="Triglav TheSans Caps" w:cs="Helv"/>
          <w:color w:val="E20A16"/>
          <w:sz w:val="20"/>
          <w:szCs w:val="20"/>
        </w:rPr>
        <w:t>Stroškovna učinkovitost</w:t>
      </w:r>
      <w:r w:rsidR="006D6C69" w:rsidRPr="00C7185A">
        <w:rPr>
          <w:rFonts w:ascii="Triglav TheSans Caps" w:hAnsi="Triglav TheSans Caps" w:cs="Helv"/>
          <w:color w:val="E20A16"/>
          <w:sz w:val="20"/>
          <w:szCs w:val="20"/>
        </w:rPr>
        <w:t xml:space="preserve">. </w:t>
      </w:r>
      <w:r w:rsidR="001347C4">
        <w:rPr>
          <w:rFonts w:ascii="Triglav TheSans" w:hAnsi="Triglav TheSans" w:cs="Tahoma"/>
          <w:sz w:val="20"/>
          <w:szCs w:val="20"/>
        </w:rPr>
        <w:t>Skupina</w:t>
      </w:r>
      <w:r w:rsidR="00194261">
        <w:rPr>
          <w:rFonts w:ascii="Triglav TheSans" w:hAnsi="Triglav TheSans" w:cs="Tahoma"/>
          <w:sz w:val="20"/>
          <w:szCs w:val="20"/>
        </w:rPr>
        <w:t xml:space="preserve"> </w:t>
      </w:r>
      <w:r w:rsidR="00BD7FFB">
        <w:rPr>
          <w:rFonts w:ascii="Triglav TheSans" w:hAnsi="Triglav TheSans" w:cs="Tahoma"/>
          <w:sz w:val="20"/>
          <w:szCs w:val="20"/>
        </w:rPr>
        <w:t xml:space="preserve">bo tudi v letu 2021 nadaljevala z izvajanjem </w:t>
      </w:r>
      <w:r w:rsidR="001347C4" w:rsidRPr="001347C4">
        <w:rPr>
          <w:rFonts w:ascii="Triglav TheSans" w:hAnsi="Triglav TheSans"/>
          <w:sz w:val="20"/>
          <w:szCs w:val="20"/>
        </w:rPr>
        <w:t>ukrep</w:t>
      </w:r>
      <w:r w:rsidR="00BD7FFB">
        <w:rPr>
          <w:rFonts w:ascii="Triglav TheSans" w:hAnsi="Triglav TheSans"/>
          <w:sz w:val="20"/>
          <w:szCs w:val="20"/>
        </w:rPr>
        <w:t>o</w:t>
      </w:r>
      <w:r w:rsidR="009C41FC">
        <w:rPr>
          <w:rFonts w:ascii="Triglav TheSans" w:hAnsi="Triglav TheSans"/>
          <w:sz w:val="20"/>
          <w:szCs w:val="20"/>
        </w:rPr>
        <w:t>v</w:t>
      </w:r>
      <w:r w:rsidR="001347C4" w:rsidRPr="001347C4">
        <w:rPr>
          <w:rFonts w:ascii="Triglav TheSans" w:hAnsi="Triglav TheSans"/>
          <w:sz w:val="20"/>
          <w:szCs w:val="20"/>
        </w:rPr>
        <w:t xml:space="preserve"> racionalizacije</w:t>
      </w:r>
      <w:r w:rsidR="00194261">
        <w:rPr>
          <w:rFonts w:ascii="Triglav TheSans" w:hAnsi="Triglav TheSans"/>
          <w:sz w:val="20"/>
          <w:szCs w:val="20"/>
        </w:rPr>
        <w:t xml:space="preserve">, ki </w:t>
      </w:r>
      <w:r w:rsidR="001347C4" w:rsidRPr="001347C4">
        <w:rPr>
          <w:rFonts w:ascii="Triglav TheSans" w:hAnsi="Triglav TheSans"/>
          <w:sz w:val="20"/>
          <w:szCs w:val="20"/>
        </w:rPr>
        <w:t xml:space="preserve">bodo usmerjeni predvsem v </w:t>
      </w:r>
      <w:r>
        <w:rPr>
          <w:rFonts w:ascii="Triglav TheSans" w:hAnsi="Triglav TheSans"/>
          <w:sz w:val="20"/>
          <w:szCs w:val="20"/>
        </w:rPr>
        <w:t xml:space="preserve">nižanje </w:t>
      </w:r>
      <w:r w:rsidR="001347C4" w:rsidRPr="001347C4">
        <w:rPr>
          <w:rFonts w:ascii="Triglav TheSans" w:hAnsi="Triglav TheSans"/>
          <w:sz w:val="20"/>
          <w:szCs w:val="20"/>
        </w:rPr>
        <w:t>tist</w:t>
      </w:r>
      <w:r>
        <w:rPr>
          <w:rFonts w:ascii="Triglav TheSans" w:hAnsi="Triglav TheSans"/>
          <w:sz w:val="20"/>
          <w:szCs w:val="20"/>
        </w:rPr>
        <w:t>ih</w:t>
      </w:r>
      <w:r w:rsidR="001347C4" w:rsidRPr="001347C4">
        <w:rPr>
          <w:rFonts w:ascii="Triglav TheSans" w:hAnsi="Triglav TheSans"/>
          <w:sz w:val="20"/>
          <w:szCs w:val="20"/>
        </w:rPr>
        <w:t xml:space="preserve"> vrst stroškov, ki niso neposredno povezani s pridobivanjem zavarovanj. </w:t>
      </w:r>
      <w:r w:rsidR="009C41FC">
        <w:rPr>
          <w:rFonts w:ascii="Triglav TheSans" w:hAnsi="Triglav TheSans"/>
          <w:sz w:val="20"/>
          <w:szCs w:val="20"/>
        </w:rPr>
        <w:t>P</w:t>
      </w:r>
      <w:r w:rsidR="00BD7FFB">
        <w:rPr>
          <w:rFonts w:ascii="Triglav TheSans" w:hAnsi="Triglav TheSans"/>
          <w:sz w:val="20"/>
          <w:szCs w:val="20"/>
        </w:rPr>
        <w:t xml:space="preserve">ričakuje, da se bodo zvišali </w:t>
      </w:r>
      <w:r>
        <w:rPr>
          <w:rFonts w:ascii="Triglav TheSans" w:hAnsi="Triglav TheSans"/>
          <w:sz w:val="20"/>
          <w:szCs w:val="20"/>
        </w:rPr>
        <w:t xml:space="preserve">predvsem </w:t>
      </w:r>
      <w:r w:rsidR="00194261">
        <w:rPr>
          <w:rFonts w:ascii="Triglav TheSans" w:hAnsi="Triglav TheSans"/>
          <w:sz w:val="20"/>
          <w:szCs w:val="20"/>
        </w:rPr>
        <w:t>stroški</w:t>
      </w:r>
      <w:r w:rsidR="001347C4" w:rsidRPr="001347C4">
        <w:rPr>
          <w:rFonts w:ascii="Triglav TheSans" w:hAnsi="Triglav TheSans"/>
          <w:sz w:val="20"/>
          <w:szCs w:val="20"/>
        </w:rPr>
        <w:t xml:space="preserve">, ki </w:t>
      </w:r>
      <w:r w:rsidR="00BD7FFB">
        <w:rPr>
          <w:rFonts w:ascii="Triglav TheSans" w:hAnsi="Triglav TheSans"/>
          <w:sz w:val="20"/>
          <w:szCs w:val="20"/>
        </w:rPr>
        <w:t>bodo</w:t>
      </w:r>
      <w:r w:rsidR="00167C4B" w:rsidRPr="001347C4">
        <w:rPr>
          <w:rFonts w:ascii="Triglav TheSans" w:hAnsi="Triglav TheSans"/>
          <w:sz w:val="20"/>
          <w:szCs w:val="20"/>
        </w:rPr>
        <w:t xml:space="preserve"> </w:t>
      </w:r>
      <w:r w:rsidR="004747D8" w:rsidRPr="001347C4">
        <w:rPr>
          <w:rFonts w:ascii="Triglav TheSans" w:hAnsi="Triglav TheSans"/>
          <w:sz w:val="20"/>
          <w:szCs w:val="20"/>
        </w:rPr>
        <w:t xml:space="preserve">povezani s </w:t>
      </w:r>
      <w:r w:rsidR="00167C4B" w:rsidRPr="001347C4">
        <w:rPr>
          <w:rFonts w:ascii="Triglav TheSans" w:hAnsi="Triglav TheSans"/>
          <w:sz w:val="20"/>
          <w:szCs w:val="20"/>
        </w:rPr>
        <w:t>pridobivanj</w:t>
      </w:r>
      <w:r w:rsidR="004747D8" w:rsidRPr="001347C4">
        <w:rPr>
          <w:rFonts w:ascii="Triglav TheSans" w:hAnsi="Triglav TheSans"/>
          <w:sz w:val="20"/>
          <w:szCs w:val="20"/>
        </w:rPr>
        <w:t>em</w:t>
      </w:r>
      <w:r w:rsidR="00167C4B" w:rsidRPr="001347C4">
        <w:rPr>
          <w:rFonts w:ascii="Triglav TheSans" w:hAnsi="Triglav TheSans"/>
          <w:sz w:val="20"/>
          <w:szCs w:val="20"/>
        </w:rPr>
        <w:t xml:space="preserve"> zavarovanj</w:t>
      </w:r>
      <w:r w:rsidR="004747D8" w:rsidRPr="001347C4">
        <w:rPr>
          <w:rFonts w:ascii="Triglav TheSans" w:hAnsi="Triglav TheSans"/>
          <w:sz w:val="20"/>
          <w:szCs w:val="20"/>
        </w:rPr>
        <w:t xml:space="preserve">, </w:t>
      </w:r>
      <w:r w:rsidR="004C3857">
        <w:rPr>
          <w:rFonts w:ascii="Triglav TheSans" w:hAnsi="Triglav TheSans"/>
          <w:sz w:val="20"/>
          <w:szCs w:val="20"/>
        </w:rPr>
        <w:t xml:space="preserve">večjim </w:t>
      </w:r>
      <w:r w:rsidR="00167C4B" w:rsidRPr="001347C4">
        <w:rPr>
          <w:rFonts w:ascii="Triglav TheSans" w:hAnsi="Triglav TheSans"/>
          <w:sz w:val="20"/>
          <w:szCs w:val="20"/>
        </w:rPr>
        <w:t>obseg</w:t>
      </w:r>
      <w:r w:rsidR="00BD7FFB">
        <w:rPr>
          <w:rFonts w:ascii="Triglav TheSans" w:hAnsi="Triglav TheSans"/>
          <w:sz w:val="20"/>
          <w:szCs w:val="20"/>
        </w:rPr>
        <w:t>om</w:t>
      </w:r>
      <w:r w:rsidR="00167C4B" w:rsidRPr="001347C4">
        <w:rPr>
          <w:rFonts w:ascii="Triglav TheSans" w:hAnsi="Triglav TheSans"/>
          <w:sz w:val="20"/>
          <w:szCs w:val="20"/>
        </w:rPr>
        <w:t xml:space="preserve"> digitalizacije</w:t>
      </w:r>
      <w:r w:rsidR="004747D8" w:rsidRPr="001347C4">
        <w:rPr>
          <w:rFonts w:ascii="Triglav TheSans" w:hAnsi="Triglav TheSans"/>
          <w:sz w:val="20"/>
          <w:szCs w:val="20"/>
        </w:rPr>
        <w:t xml:space="preserve">, </w:t>
      </w:r>
      <w:r w:rsidR="00167C4B" w:rsidRPr="001347C4">
        <w:rPr>
          <w:rFonts w:ascii="Triglav TheSans" w:hAnsi="Triglav TheSans"/>
          <w:sz w:val="20"/>
          <w:szCs w:val="20"/>
        </w:rPr>
        <w:t xml:space="preserve">razvojem </w:t>
      </w:r>
      <w:r w:rsidR="006A5637">
        <w:rPr>
          <w:rFonts w:ascii="Triglav TheSans" w:hAnsi="Triglav TheSans"/>
          <w:sz w:val="20"/>
          <w:szCs w:val="20"/>
        </w:rPr>
        <w:t xml:space="preserve">in </w:t>
      </w:r>
      <w:r w:rsidR="00167C4B" w:rsidRPr="001347C4">
        <w:rPr>
          <w:rFonts w:ascii="Triglav TheSans" w:hAnsi="Triglav TheSans"/>
          <w:sz w:val="20"/>
          <w:szCs w:val="20"/>
        </w:rPr>
        <w:t>vzdrževanjem informacijske podpore</w:t>
      </w:r>
      <w:r w:rsidR="00194261">
        <w:rPr>
          <w:rFonts w:ascii="Triglav TheSans" w:hAnsi="Triglav TheSans"/>
          <w:sz w:val="20"/>
          <w:szCs w:val="20"/>
        </w:rPr>
        <w:t xml:space="preserve"> ter </w:t>
      </w:r>
      <w:r w:rsidR="009C41FC">
        <w:rPr>
          <w:rFonts w:ascii="Triglav TheSans" w:hAnsi="Triglav TheSans"/>
          <w:sz w:val="20"/>
          <w:szCs w:val="20"/>
        </w:rPr>
        <w:t xml:space="preserve">stroški </w:t>
      </w:r>
      <w:r w:rsidR="001347C4" w:rsidRPr="001347C4">
        <w:rPr>
          <w:rFonts w:ascii="Triglav TheSans" w:hAnsi="Triglav TheSans"/>
          <w:sz w:val="20"/>
          <w:szCs w:val="20"/>
        </w:rPr>
        <w:t>amortizacij</w:t>
      </w:r>
      <w:r w:rsidR="009C41FC">
        <w:rPr>
          <w:rFonts w:ascii="Triglav TheSans" w:hAnsi="Triglav TheSans"/>
          <w:sz w:val="20"/>
          <w:szCs w:val="20"/>
        </w:rPr>
        <w:t>e</w:t>
      </w:r>
      <w:r w:rsidR="001347C4" w:rsidRPr="001347C4">
        <w:rPr>
          <w:rFonts w:ascii="Triglav TheSans" w:hAnsi="Triglav TheSans"/>
          <w:sz w:val="20"/>
          <w:szCs w:val="20"/>
        </w:rPr>
        <w:t xml:space="preserve"> zaradi </w:t>
      </w:r>
      <w:r w:rsidR="00167C4B" w:rsidRPr="001347C4">
        <w:rPr>
          <w:rFonts w:ascii="Triglav TheSans" w:hAnsi="Triglav TheSans"/>
          <w:sz w:val="20"/>
          <w:szCs w:val="20"/>
        </w:rPr>
        <w:t xml:space="preserve">preteklih in predvidenih investicij v informacijsko </w:t>
      </w:r>
      <w:r w:rsidR="001347C4" w:rsidRPr="001347C4">
        <w:rPr>
          <w:rFonts w:ascii="Triglav TheSans" w:hAnsi="Triglav TheSans"/>
          <w:sz w:val="20"/>
          <w:szCs w:val="20"/>
        </w:rPr>
        <w:t>tehnologijo</w:t>
      </w:r>
      <w:r w:rsidR="00167C4B" w:rsidRPr="001347C4">
        <w:rPr>
          <w:rFonts w:ascii="Triglav TheSans" w:hAnsi="Triglav TheSans"/>
          <w:sz w:val="20"/>
          <w:szCs w:val="20"/>
        </w:rPr>
        <w:t xml:space="preserve">. </w:t>
      </w:r>
      <w:r w:rsidR="00BD7FFB">
        <w:rPr>
          <w:rFonts w:ascii="Triglav TheSans" w:hAnsi="Triglav TheSans"/>
          <w:sz w:val="20"/>
          <w:szCs w:val="20"/>
        </w:rPr>
        <w:t xml:space="preserve">Načrtovanje </w:t>
      </w:r>
      <w:r w:rsidR="001347C4" w:rsidRPr="001347C4">
        <w:rPr>
          <w:rFonts w:ascii="Triglav TheSans" w:hAnsi="Triglav TheSans"/>
          <w:sz w:val="20"/>
          <w:szCs w:val="20"/>
        </w:rPr>
        <w:t xml:space="preserve">števila zaposlenih in stroškov dela, ki predstavljajo največji delež vseh obratovalnih stroškov zavarovalnic Skupine Triglav, bo sledilo strateškim usmeritvam </w:t>
      </w:r>
      <w:r w:rsidR="0069716F">
        <w:rPr>
          <w:rFonts w:ascii="Triglav TheSans" w:hAnsi="Triglav TheSans"/>
          <w:sz w:val="20"/>
          <w:szCs w:val="20"/>
        </w:rPr>
        <w:t>in</w:t>
      </w:r>
      <w:r w:rsidR="0069716F" w:rsidRPr="001347C4">
        <w:rPr>
          <w:rFonts w:ascii="Triglav TheSans" w:hAnsi="Triglav TheSans"/>
          <w:sz w:val="20"/>
          <w:szCs w:val="20"/>
        </w:rPr>
        <w:t xml:space="preserve"> </w:t>
      </w:r>
      <w:r w:rsidR="001347C4" w:rsidRPr="001347C4">
        <w:rPr>
          <w:rFonts w:ascii="Triglav TheSans" w:hAnsi="Triglav TheSans"/>
          <w:sz w:val="20"/>
          <w:szCs w:val="20"/>
        </w:rPr>
        <w:t xml:space="preserve">izvedenim spremembam poslovnih procesov ter konkretno ugotovljenim potrebam na posameznih področjih dela. </w:t>
      </w:r>
    </w:p>
    <w:p w14:paraId="5F0D226A" w14:textId="77777777" w:rsidR="00465572" w:rsidRPr="005A77B5" w:rsidRDefault="00465572" w:rsidP="00E87A80">
      <w:pPr>
        <w:autoSpaceDE w:val="0"/>
        <w:autoSpaceDN w:val="0"/>
        <w:adjustRightInd w:val="0"/>
        <w:spacing w:after="0" w:line="240" w:lineRule="auto"/>
        <w:jc w:val="both"/>
        <w:rPr>
          <w:rFonts w:ascii="Triglav TheSans" w:hAnsi="Triglav TheSans" w:cs="Helv"/>
          <w:sz w:val="20"/>
          <w:szCs w:val="20"/>
        </w:rPr>
      </w:pPr>
    </w:p>
    <w:p w14:paraId="1C5B00C7" w14:textId="450778D4" w:rsidR="00BD7FFB" w:rsidRDefault="003530BD" w:rsidP="00E87A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iglav TheSans" w:hAnsi="Triglav TheSans"/>
          <w:sz w:val="20"/>
          <w:szCs w:val="20"/>
        </w:rPr>
      </w:pPr>
      <w:r w:rsidRPr="00C7185A">
        <w:rPr>
          <w:rFonts w:ascii="Triglav TheSans Caps" w:hAnsi="Triglav TheSans Caps" w:cs="Triglav TheSans"/>
          <w:color w:val="E20A16"/>
          <w:sz w:val="20"/>
          <w:szCs w:val="20"/>
        </w:rPr>
        <w:t>Poslovni izid iz finančnih naložb</w:t>
      </w:r>
      <w:r w:rsidR="00E706E5" w:rsidRPr="00C7185A">
        <w:rPr>
          <w:rFonts w:ascii="Triglav TheSans" w:hAnsi="Triglav TheSans" w:cs="Triglav TheSans"/>
          <w:color w:val="E20A16"/>
          <w:sz w:val="20"/>
          <w:szCs w:val="20"/>
        </w:rPr>
        <w:t xml:space="preserve">. </w:t>
      </w:r>
      <w:r w:rsidR="00793FF8" w:rsidRPr="005A77B5">
        <w:rPr>
          <w:rFonts w:ascii="Triglav TheSans" w:hAnsi="Triglav TheSans" w:cs="Triglav TheSans"/>
          <w:sz w:val="20"/>
          <w:szCs w:val="20"/>
        </w:rPr>
        <w:t xml:space="preserve">Pričakovano </w:t>
      </w:r>
      <w:r w:rsidR="00BD7FFB">
        <w:rPr>
          <w:rFonts w:ascii="Triglav TheSans" w:hAnsi="Triglav TheSans" w:cs="Triglav TheSans"/>
          <w:sz w:val="20"/>
          <w:szCs w:val="20"/>
        </w:rPr>
        <w:t xml:space="preserve">je </w:t>
      </w:r>
      <w:r w:rsidR="00793FF8" w:rsidRPr="005A77B5">
        <w:rPr>
          <w:rFonts w:ascii="Triglav TheSans" w:hAnsi="Triglav TheSans" w:cs="Triglav TheSans"/>
          <w:sz w:val="20"/>
          <w:szCs w:val="20"/>
        </w:rPr>
        <w:t>daljše obdobje razmer nizkih/negativnih obrestnih mer</w:t>
      </w:r>
      <w:r w:rsidR="00BD7FFB">
        <w:rPr>
          <w:rFonts w:ascii="Triglav TheSans" w:hAnsi="Triglav TheSans" w:cs="Triglav TheSans"/>
          <w:sz w:val="20"/>
          <w:szCs w:val="20"/>
        </w:rPr>
        <w:t>, ki</w:t>
      </w:r>
      <w:r w:rsidR="00793FF8" w:rsidRPr="005A77B5">
        <w:rPr>
          <w:rFonts w:ascii="Triglav TheSans" w:hAnsi="Triglav TheSans" w:cs="Triglav TheSans"/>
          <w:sz w:val="20"/>
          <w:szCs w:val="20"/>
        </w:rPr>
        <w:t xml:space="preserve"> bo povzročilo, da se bodo donosi od naložb</w:t>
      </w:r>
      <w:r w:rsidR="009C41FC">
        <w:rPr>
          <w:rFonts w:ascii="Triglav TheSans" w:hAnsi="Triglav TheSans" w:cs="Triglav TheSans"/>
          <w:sz w:val="20"/>
          <w:szCs w:val="20"/>
        </w:rPr>
        <w:t xml:space="preserve"> Skupine</w:t>
      </w:r>
      <w:r w:rsidR="00793FF8" w:rsidRPr="005A77B5">
        <w:rPr>
          <w:rFonts w:ascii="Triglav TheSans" w:hAnsi="Triglav TheSans" w:cs="Triglav TheSans"/>
          <w:sz w:val="20"/>
          <w:szCs w:val="20"/>
        </w:rPr>
        <w:t xml:space="preserve">, brez upoštevanja donosov sredstev zavarovancev, ki </w:t>
      </w:r>
      <w:r w:rsidR="00793FF8" w:rsidRPr="005A77B5">
        <w:rPr>
          <w:rFonts w:ascii="Triglav TheSans" w:hAnsi="Triglav TheSans" w:cs="Triglav TheSans"/>
          <w:sz w:val="20"/>
          <w:szCs w:val="20"/>
        </w:rPr>
        <w:lastRenderedPageBreak/>
        <w:t>prevzemajo naložbeno tveganje, še nadalje zniževali. N</w:t>
      </w:r>
      <w:r w:rsidR="003646BB" w:rsidRPr="005A77B5">
        <w:rPr>
          <w:rFonts w:ascii="Triglav TheSans" w:hAnsi="Triglav TheSans"/>
          <w:sz w:val="20"/>
          <w:szCs w:val="20"/>
        </w:rPr>
        <w:t>aložben</w:t>
      </w:r>
      <w:r w:rsidR="00793FF8" w:rsidRPr="005A77B5">
        <w:rPr>
          <w:rFonts w:ascii="Triglav TheSans" w:hAnsi="Triglav TheSans"/>
          <w:sz w:val="20"/>
          <w:szCs w:val="20"/>
        </w:rPr>
        <w:t>e</w:t>
      </w:r>
      <w:r w:rsidR="003646BB" w:rsidRPr="005A77B5">
        <w:rPr>
          <w:rFonts w:ascii="Triglav TheSans" w:hAnsi="Triglav TheSans"/>
          <w:sz w:val="20"/>
          <w:szCs w:val="20"/>
        </w:rPr>
        <w:t xml:space="preserve"> usmeritv</w:t>
      </w:r>
      <w:r w:rsidR="00793FF8" w:rsidRPr="005A77B5">
        <w:rPr>
          <w:rFonts w:ascii="Triglav TheSans" w:hAnsi="Triglav TheSans"/>
          <w:sz w:val="20"/>
          <w:szCs w:val="20"/>
        </w:rPr>
        <w:t>e</w:t>
      </w:r>
      <w:r w:rsidR="003646BB" w:rsidRPr="005A77B5">
        <w:rPr>
          <w:rFonts w:ascii="Triglav TheSans" w:hAnsi="Triglav TheSans"/>
          <w:sz w:val="20"/>
          <w:szCs w:val="20"/>
        </w:rPr>
        <w:t xml:space="preserve"> Skupine Triglav ostaja</w:t>
      </w:r>
      <w:r w:rsidR="00793FF8" w:rsidRPr="005A77B5">
        <w:rPr>
          <w:rFonts w:ascii="Triglav TheSans" w:hAnsi="Triglav TheSans"/>
          <w:sz w:val="20"/>
          <w:szCs w:val="20"/>
        </w:rPr>
        <w:t>jo</w:t>
      </w:r>
      <w:r w:rsidR="003646BB" w:rsidRPr="005A77B5">
        <w:rPr>
          <w:rFonts w:ascii="Triglav TheSans" w:hAnsi="Triglav TheSans"/>
          <w:sz w:val="20"/>
          <w:szCs w:val="20"/>
        </w:rPr>
        <w:t xml:space="preserve"> </w:t>
      </w:r>
      <w:r w:rsidR="00793FF8" w:rsidRPr="005A77B5">
        <w:rPr>
          <w:rFonts w:ascii="Triglav TheSans" w:hAnsi="Triglav TheSans"/>
          <w:sz w:val="20"/>
          <w:szCs w:val="20"/>
        </w:rPr>
        <w:t>nespremenjen</w:t>
      </w:r>
      <w:r w:rsidR="00E87A80">
        <w:rPr>
          <w:rFonts w:ascii="Triglav TheSans" w:hAnsi="Triglav TheSans"/>
          <w:sz w:val="20"/>
          <w:szCs w:val="20"/>
        </w:rPr>
        <w:t>e</w:t>
      </w:r>
      <w:r w:rsidR="006A5637">
        <w:rPr>
          <w:rFonts w:ascii="Triglav TheSans" w:hAnsi="Triglav TheSans"/>
          <w:sz w:val="20"/>
          <w:szCs w:val="20"/>
        </w:rPr>
        <w:t>, t</w:t>
      </w:r>
      <w:r w:rsidR="009C41FC">
        <w:rPr>
          <w:rFonts w:ascii="Triglav TheSans" w:hAnsi="Triglav TheSans"/>
          <w:sz w:val="20"/>
          <w:szCs w:val="20"/>
        </w:rPr>
        <w:t xml:space="preserve">udi v letu 2021 bo njihov </w:t>
      </w:r>
      <w:r w:rsidR="00793FF8" w:rsidRPr="005A77B5">
        <w:rPr>
          <w:rFonts w:ascii="Triglav TheSans" w:hAnsi="Triglav TheSans"/>
          <w:sz w:val="20"/>
          <w:szCs w:val="20"/>
        </w:rPr>
        <w:t xml:space="preserve">glavni poudarek </w:t>
      </w:r>
      <w:r w:rsidR="009C41FC">
        <w:rPr>
          <w:rFonts w:ascii="Triglav TheSans" w:hAnsi="Triglav TheSans"/>
          <w:sz w:val="20"/>
          <w:szCs w:val="20"/>
        </w:rPr>
        <w:t xml:space="preserve">na </w:t>
      </w:r>
      <w:r w:rsidR="003646BB" w:rsidRPr="005A77B5">
        <w:rPr>
          <w:rFonts w:ascii="Triglav TheSans" w:hAnsi="Triglav TheSans"/>
          <w:sz w:val="20"/>
          <w:szCs w:val="20"/>
        </w:rPr>
        <w:t>zagotavljanj</w:t>
      </w:r>
      <w:r w:rsidR="009C41FC">
        <w:rPr>
          <w:rFonts w:ascii="Triglav TheSans" w:hAnsi="Triglav TheSans"/>
          <w:sz w:val="20"/>
          <w:szCs w:val="20"/>
        </w:rPr>
        <w:t>u</w:t>
      </w:r>
      <w:r w:rsidR="003646BB" w:rsidRPr="005A77B5">
        <w:rPr>
          <w:rFonts w:ascii="Triglav TheSans" w:hAnsi="Triglav TheSans"/>
          <w:sz w:val="20"/>
          <w:szCs w:val="20"/>
        </w:rPr>
        <w:t xml:space="preserve"> ustrezne varnosti, likvidnosti in razpršenosti naložb ob doseganju ustrezne donosnosti. </w:t>
      </w:r>
      <w:bookmarkStart w:id="1" w:name="_Hlk519065959"/>
      <w:r w:rsidR="003646BB" w:rsidRPr="005A77B5">
        <w:rPr>
          <w:rFonts w:ascii="Triglav TheSans" w:hAnsi="Triglav TheSans"/>
          <w:sz w:val="20"/>
          <w:szCs w:val="20"/>
        </w:rPr>
        <w:t xml:space="preserve">Skupina </w:t>
      </w:r>
      <w:r w:rsidR="00BD7FFB">
        <w:rPr>
          <w:rFonts w:ascii="Triglav TheSans" w:hAnsi="Triglav TheSans"/>
          <w:sz w:val="20"/>
          <w:szCs w:val="20"/>
        </w:rPr>
        <w:t xml:space="preserve">bo </w:t>
      </w:r>
      <w:r w:rsidR="003646BB" w:rsidRPr="005A77B5">
        <w:rPr>
          <w:rFonts w:ascii="Triglav TheSans" w:hAnsi="Triglav TheSans"/>
          <w:sz w:val="20"/>
          <w:szCs w:val="20"/>
        </w:rPr>
        <w:t>ohran</w:t>
      </w:r>
      <w:r w:rsidR="00BD7FFB">
        <w:rPr>
          <w:rFonts w:ascii="Triglav TheSans" w:hAnsi="Triglav TheSans"/>
          <w:sz w:val="20"/>
          <w:szCs w:val="20"/>
        </w:rPr>
        <w:t>ila</w:t>
      </w:r>
      <w:r w:rsidR="003646BB" w:rsidRPr="005A77B5">
        <w:rPr>
          <w:rFonts w:ascii="Triglav TheSans" w:hAnsi="Triglav TheSans"/>
          <w:sz w:val="20"/>
          <w:szCs w:val="20"/>
        </w:rPr>
        <w:t xml:space="preserve"> </w:t>
      </w:r>
      <w:r w:rsidR="00793FF8" w:rsidRPr="005A77B5">
        <w:rPr>
          <w:rFonts w:ascii="Triglav TheSans" w:hAnsi="Triglav TheSans"/>
          <w:sz w:val="20"/>
          <w:szCs w:val="20"/>
        </w:rPr>
        <w:t>kon</w:t>
      </w:r>
      <w:r w:rsidR="009C41FC">
        <w:rPr>
          <w:rFonts w:ascii="Triglav TheSans" w:hAnsi="Triglav TheSans"/>
          <w:sz w:val="20"/>
          <w:szCs w:val="20"/>
        </w:rPr>
        <w:t>z</w:t>
      </w:r>
      <w:r w:rsidR="00793FF8" w:rsidRPr="005A77B5">
        <w:rPr>
          <w:rFonts w:ascii="Triglav TheSans" w:hAnsi="Triglav TheSans"/>
          <w:sz w:val="20"/>
          <w:szCs w:val="20"/>
        </w:rPr>
        <w:t>ervativno strukturo naložb s poudarkom na naložbah s fiksnim donosom</w:t>
      </w:r>
      <w:r w:rsidR="00BD7FFB">
        <w:rPr>
          <w:rFonts w:ascii="Triglav TheSans" w:hAnsi="Triglav TheSans"/>
          <w:sz w:val="20"/>
          <w:szCs w:val="20"/>
        </w:rPr>
        <w:t xml:space="preserve"> in </w:t>
      </w:r>
      <w:r w:rsidR="009C41FC">
        <w:rPr>
          <w:rFonts w:ascii="Triglav TheSans" w:hAnsi="Triglav TheSans"/>
          <w:sz w:val="20"/>
          <w:szCs w:val="20"/>
        </w:rPr>
        <w:t xml:space="preserve">skrbela za </w:t>
      </w:r>
      <w:r w:rsidR="00BD7FFB">
        <w:rPr>
          <w:rFonts w:ascii="Triglav TheSans" w:hAnsi="Triglav TheSans"/>
          <w:sz w:val="20"/>
          <w:szCs w:val="20"/>
        </w:rPr>
        <w:t xml:space="preserve">visoko </w:t>
      </w:r>
      <w:r w:rsidR="006A5637">
        <w:rPr>
          <w:rFonts w:ascii="Triglav TheSans" w:hAnsi="Triglav TheSans"/>
          <w:sz w:val="20"/>
          <w:szCs w:val="20"/>
        </w:rPr>
        <w:t>kakovost</w:t>
      </w:r>
      <w:r w:rsidR="003646BB" w:rsidRPr="005A77B5">
        <w:rPr>
          <w:rFonts w:ascii="Triglav TheSans" w:hAnsi="Triglav TheSans"/>
          <w:sz w:val="20"/>
          <w:szCs w:val="20"/>
        </w:rPr>
        <w:t xml:space="preserve"> </w:t>
      </w:r>
      <w:r w:rsidR="00793FF8" w:rsidRPr="005A77B5">
        <w:rPr>
          <w:rFonts w:ascii="Triglav TheSans" w:hAnsi="Triglav TheSans"/>
          <w:sz w:val="20"/>
          <w:szCs w:val="20"/>
        </w:rPr>
        <w:t xml:space="preserve">celotnega </w:t>
      </w:r>
      <w:r w:rsidR="003646BB" w:rsidRPr="005A77B5">
        <w:rPr>
          <w:rFonts w:ascii="Triglav TheSans" w:hAnsi="Triglav TheSans"/>
          <w:sz w:val="20"/>
          <w:szCs w:val="20"/>
        </w:rPr>
        <w:t>naložbenega portfelja</w:t>
      </w:r>
      <w:r w:rsidR="00793FF8" w:rsidRPr="005A77B5">
        <w:rPr>
          <w:rFonts w:ascii="Triglav TheSans" w:hAnsi="Triglav TheSans"/>
          <w:sz w:val="20"/>
          <w:szCs w:val="20"/>
        </w:rPr>
        <w:t xml:space="preserve">. </w:t>
      </w:r>
      <w:bookmarkEnd w:id="1"/>
      <w:r w:rsidR="009C41FC">
        <w:rPr>
          <w:rFonts w:ascii="Triglav TheSans" w:hAnsi="Triglav TheSans"/>
          <w:sz w:val="20"/>
          <w:szCs w:val="20"/>
        </w:rPr>
        <w:t>T</w:t>
      </w:r>
      <w:r w:rsidR="009C41FC" w:rsidRPr="005A77B5">
        <w:rPr>
          <w:rFonts w:ascii="Triglav TheSans" w:hAnsi="Triglav TheSans"/>
          <w:sz w:val="20"/>
          <w:szCs w:val="20"/>
        </w:rPr>
        <w:t xml:space="preserve">udi v letu 2021 </w:t>
      </w:r>
      <w:r w:rsidR="009C41FC">
        <w:rPr>
          <w:rFonts w:ascii="Triglav TheSans" w:hAnsi="Triglav TheSans"/>
          <w:sz w:val="20"/>
          <w:szCs w:val="20"/>
        </w:rPr>
        <w:t>namerava v</w:t>
      </w:r>
      <w:r w:rsidR="00E706E5" w:rsidRPr="005A77B5">
        <w:rPr>
          <w:rFonts w:ascii="Triglav TheSans" w:hAnsi="Triglav TheSans" w:cs="Arial"/>
          <w:sz w:val="20"/>
          <w:szCs w:val="20"/>
        </w:rPr>
        <w:t xml:space="preserve"> nekaterih </w:t>
      </w:r>
      <w:r w:rsidR="003646BB" w:rsidRPr="005A77B5">
        <w:rPr>
          <w:rFonts w:ascii="Triglav TheSans" w:hAnsi="Triglav TheSans" w:cs="Arial"/>
          <w:sz w:val="20"/>
          <w:szCs w:val="20"/>
        </w:rPr>
        <w:t xml:space="preserve">njegovih </w:t>
      </w:r>
      <w:r w:rsidR="00E706E5" w:rsidRPr="005A77B5">
        <w:rPr>
          <w:rFonts w:ascii="Triglav TheSans" w:hAnsi="Triglav TheSans" w:cs="Arial"/>
          <w:sz w:val="20"/>
          <w:szCs w:val="20"/>
        </w:rPr>
        <w:t xml:space="preserve">delih </w:t>
      </w:r>
      <w:r w:rsidR="009C41FC">
        <w:rPr>
          <w:rFonts w:ascii="Triglav TheSans" w:hAnsi="Triglav TheSans" w:cs="Arial"/>
          <w:sz w:val="20"/>
          <w:szCs w:val="20"/>
        </w:rPr>
        <w:t xml:space="preserve">- </w:t>
      </w:r>
      <w:r w:rsidR="003646BB" w:rsidRPr="005A77B5">
        <w:rPr>
          <w:rFonts w:ascii="Triglav TheSans" w:hAnsi="Triglav TheSans" w:cs="Arial"/>
          <w:sz w:val="20"/>
          <w:szCs w:val="20"/>
        </w:rPr>
        <w:t xml:space="preserve">preko </w:t>
      </w:r>
      <w:r w:rsidR="003646BB" w:rsidRPr="005A77B5">
        <w:rPr>
          <w:rFonts w:ascii="Triglav TheSans" w:hAnsi="Triglav TheSans"/>
          <w:sz w:val="20"/>
          <w:szCs w:val="20"/>
        </w:rPr>
        <w:t xml:space="preserve">večje usklajenosti ročnosti sredstev in obveznosti </w:t>
      </w:r>
      <w:r w:rsidR="009C41FC">
        <w:rPr>
          <w:rFonts w:ascii="Triglav TheSans" w:hAnsi="Triglav TheSans"/>
          <w:sz w:val="20"/>
          <w:szCs w:val="20"/>
        </w:rPr>
        <w:t xml:space="preserve">- </w:t>
      </w:r>
      <w:r w:rsidR="003646BB" w:rsidRPr="005A77B5">
        <w:rPr>
          <w:rFonts w:ascii="Triglav TheSans" w:hAnsi="Triglav TheSans" w:cs="Arial"/>
          <w:sz w:val="20"/>
          <w:szCs w:val="20"/>
        </w:rPr>
        <w:t>dosega</w:t>
      </w:r>
      <w:r w:rsidR="00793FF8" w:rsidRPr="005A77B5">
        <w:rPr>
          <w:rFonts w:ascii="Triglav TheSans" w:hAnsi="Triglav TheSans" w:cs="Arial"/>
          <w:sz w:val="20"/>
          <w:szCs w:val="20"/>
        </w:rPr>
        <w:t>ti</w:t>
      </w:r>
      <w:r w:rsidR="003646BB" w:rsidRPr="005A77B5">
        <w:rPr>
          <w:rFonts w:ascii="Triglav TheSans" w:hAnsi="Triglav TheSans" w:cs="Arial"/>
          <w:sz w:val="20"/>
          <w:szCs w:val="20"/>
        </w:rPr>
        <w:t xml:space="preserve"> </w:t>
      </w:r>
      <w:r w:rsidR="003646BB" w:rsidRPr="005A77B5">
        <w:rPr>
          <w:rFonts w:ascii="Triglav TheSans" w:hAnsi="Triglav TheSans"/>
          <w:sz w:val="20"/>
          <w:szCs w:val="20"/>
        </w:rPr>
        <w:t>nekoliko višj</w:t>
      </w:r>
      <w:r w:rsidR="00793FF8" w:rsidRPr="005A77B5">
        <w:rPr>
          <w:rFonts w:ascii="Triglav TheSans" w:hAnsi="Triglav TheSans"/>
          <w:sz w:val="20"/>
          <w:szCs w:val="20"/>
        </w:rPr>
        <w:t>e</w:t>
      </w:r>
      <w:r w:rsidR="003646BB" w:rsidRPr="005A77B5">
        <w:rPr>
          <w:rFonts w:ascii="Triglav TheSans" w:hAnsi="Triglav TheSans"/>
          <w:sz w:val="20"/>
          <w:szCs w:val="20"/>
        </w:rPr>
        <w:t xml:space="preserve"> donos</w:t>
      </w:r>
      <w:r w:rsidR="00793FF8" w:rsidRPr="005A77B5">
        <w:rPr>
          <w:rFonts w:ascii="Triglav TheSans" w:hAnsi="Triglav TheSans"/>
          <w:sz w:val="20"/>
          <w:szCs w:val="20"/>
        </w:rPr>
        <w:t>e</w:t>
      </w:r>
      <w:r w:rsidR="003646BB" w:rsidRPr="005A77B5">
        <w:rPr>
          <w:rFonts w:ascii="Triglav TheSans" w:hAnsi="Triglav TheSans"/>
          <w:sz w:val="20"/>
          <w:szCs w:val="20"/>
        </w:rPr>
        <w:t xml:space="preserve"> ob nižji likvidnosti naložb. </w:t>
      </w:r>
      <w:r w:rsidR="009C41FC">
        <w:rPr>
          <w:rFonts w:ascii="Triglav TheSans" w:hAnsi="Triglav TheSans"/>
          <w:sz w:val="20"/>
          <w:szCs w:val="20"/>
        </w:rPr>
        <w:t>Skupina bo skrbela z</w:t>
      </w:r>
      <w:r w:rsidR="00BD7FFB">
        <w:rPr>
          <w:rFonts w:ascii="Triglav TheSans" w:hAnsi="Triglav TheSans"/>
          <w:sz w:val="20"/>
          <w:szCs w:val="20"/>
        </w:rPr>
        <w:t>a skladnost</w:t>
      </w:r>
      <w:r w:rsidR="00E87A80">
        <w:rPr>
          <w:rFonts w:ascii="Triglav TheSans" w:hAnsi="Triglav TheSans"/>
          <w:sz w:val="20"/>
          <w:szCs w:val="20"/>
        </w:rPr>
        <w:t xml:space="preserve"> </w:t>
      </w:r>
      <w:r w:rsidR="00793FF8" w:rsidRPr="005A77B5">
        <w:rPr>
          <w:rFonts w:ascii="Triglav TheSans" w:hAnsi="Triglav TheSans"/>
          <w:sz w:val="20"/>
          <w:szCs w:val="20"/>
        </w:rPr>
        <w:t>prevzet</w:t>
      </w:r>
      <w:r w:rsidR="00BD7FFB">
        <w:rPr>
          <w:rFonts w:ascii="Triglav TheSans" w:hAnsi="Triglav TheSans"/>
          <w:sz w:val="20"/>
          <w:szCs w:val="20"/>
        </w:rPr>
        <w:t>ih</w:t>
      </w:r>
      <w:r w:rsidR="00793FF8" w:rsidRPr="005A77B5">
        <w:rPr>
          <w:rFonts w:ascii="Triglav TheSans" w:hAnsi="Triglav TheSans"/>
          <w:sz w:val="20"/>
          <w:szCs w:val="20"/>
        </w:rPr>
        <w:t xml:space="preserve"> </w:t>
      </w:r>
      <w:r w:rsidR="005D64F2" w:rsidRPr="005A77B5">
        <w:rPr>
          <w:rFonts w:ascii="Triglav TheSans" w:hAnsi="Triglav TheSans"/>
          <w:sz w:val="20"/>
          <w:szCs w:val="20"/>
        </w:rPr>
        <w:t xml:space="preserve">tveganj z opredeljenim apetitom po tveganjih </w:t>
      </w:r>
      <w:r w:rsidR="00793FF8" w:rsidRPr="005A77B5">
        <w:rPr>
          <w:rFonts w:ascii="Triglav TheSans" w:hAnsi="Triglav TheSans"/>
          <w:sz w:val="20"/>
          <w:szCs w:val="20"/>
        </w:rPr>
        <w:t>Skupine Triglav</w:t>
      </w:r>
      <w:r w:rsidR="00BD7FFB">
        <w:rPr>
          <w:rFonts w:ascii="Triglav TheSans" w:hAnsi="Triglav TheSans"/>
          <w:sz w:val="20"/>
          <w:szCs w:val="20"/>
        </w:rPr>
        <w:t>.</w:t>
      </w:r>
    </w:p>
    <w:p w14:paraId="0B35FA79" w14:textId="77777777" w:rsidR="00CE18B1" w:rsidRPr="005A77B5" w:rsidRDefault="00CE18B1" w:rsidP="00E87A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iglav TheSans" w:hAnsi="Triglav TheSans"/>
          <w:sz w:val="20"/>
          <w:szCs w:val="20"/>
        </w:rPr>
      </w:pPr>
    </w:p>
    <w:p w14:paraId="77511797" w14:textId="56ABE3E1" w:rsidR="00F01AB8" w:rsidRPr="005A77B5" w:rsidRDefault="006D6C69" w:rsidP="00E87A80">
      <w:pPr>
        <w:spacing w:line="240" w:lineRule="auto"/>
        <w:jc w:val="both"/>
        <w:rPr>
          <w:rFonts w:ascii="Triglav TheSans" w:hAnsi="Triglav TheSans" w:cstheme="minorHAnsi"/>
          <w:bCs/>
          <w:sz w:val="20"/>
          <w:szCs w:val="20"/>
        </w:rPr>
      </w:pPr>
      <w:r w:rsidRPr="00C7185A">
        <w:rPr>
          <w:rFonts w:ascii="Triglav TheSans Caps" w:hAnsi="Triglav TheSans Caps"/>
          <w:color w:val="E20A16"/>
          <w:sz w:val="20"/>
          <w:szCs w:val="20"/>
        </w:rPr>
        <w:t>Dejavnost upravljanja premoženja</w:t>
      </w:r>
      <w:r w:rsidR="00E706E5" w:rsidRPr="00C7185A">
        <w:rPr>
          <w:rFonts w:ascii="Triglav TheSans Caps" w:hAnsi="Triglav TheSans Caps"/>
          <w:color w:val="E20A16"/>
          <w:sz w:val="20"/>
          <w:szCs w:val="20"/>
        </w:rPr>
        <w:t xml:space="preserve"> strank</w:t>
      </w:r>
      <w:r w:rsidRPr="00C7185A">
        <w:rPr>
          <w:rFonts w:ascii="Triglav TheSans Caps" w:hAnsi="Triglav TheSans Caps"/>
          <w:color w:val="E20A16"/>
          <w:sz w:val="20"/>
          <w:szCs w:val="20"/>
        </w:rPr>
        <w:t xml:space="preserve">. </w:t>
      </w:r>
      <w:r w:rsidRPr="005A77B5">
        <w:rPr>
          <w:rFonts w:ascii="Triglav TheSans" w:hAnsi="Triglav TheSans"/>
          <w:sz w:val="20"/>
          <w:szCs w:val="20"/>
        </w:rPr>
        <w:t xml:space="preserve">Skupina bo sledila strateškim usmeritvam povečevanja obsega sredstev </w:t>
      </w:r>
      <w:r w:rsidR="004D6EE2" w:rsidRPr="005A77B5">
        <w:rPr>
          <w:rFonts w:ascii="Triglav TheSans" w:hAnsi="Triglav TheSans"/>
          <w:sz w:val="20"/>
          <w:szCs w:val="20"/>
        </w:rPr>
        <w:t xml:space="preserve">strank </w:t>
      </w:r>
      <w:r w:rsidRPr="005A77B5">
        <w:rPr>
          <w:rFonts w:ascii="Triglav TheSans" w:hAnsi="Triglav TheSans"/>
          <w:sz w:val="20"/>
          <w:szCs w:val="20"/>
        </w:rPr>
        <w:t xml:space="preserve">v upravljanju </w:t>
      </w:r>
      <w:r w:rsidR="00E706E5" w:rsidRPr="005A77B5">
        <w:rPr>
          <w:rFonts w:ascii="Triglav TheSans" w:hAnsi="Triglav TheSans"/>
          <w:sz w:val="20"/>
          <w:szCs w:val="20"/>
        </w:rPr>
        <w:t xml:space="preserve">s prodajo obstoječih varčevalnih </w:t>
      </w:r>
      <w:r w:rsidR="006A5637">
        <w:rPr>
          <w:rFonts w:ascii="Triglav TheSans" w:hAnsi="Triglav TheSans"/>
          <w:sz w:val="20"/>
          <w:szCs w:val="20"/>
        </w:rPr>
        <w:t xml:space="preserve">in </w:t>
      </w:r>
      <w:r w:rsidR="00E706E5" w:rsidRPr="005A77B5">
        <w:rPr>
          <w:rFonts w:ascii="Triglav TheSans" w:hAnsi="Triglav TheSans"/>
          <w:sz w:val="20"/>
          <w:szCs w:val="20"/>
        </w:rPr>
        <w:t xml:space="preserve">zavarovalnih produktov </w:t>
      </w:r>
      <w:r w:rsidR="006A5637">
        <w:rPr>
          <w:rFonts w:ascii="Triglav TheSans" w:hAnsi="Triglav TheSans"/>
          <w:sz w:val="20"/>
          <w:szCs w:val="20"/>
        </w:rPr>
        <w:t>ter</w:t>
      </w:r>
      <w:r w:rsidR="00E706E5" w:rsidRPr="005A77B5">
        <w:rPr>
          <w:rFonts w:ascii="Triglav TheSans" w:hAnsi="Triglav TheSans"/>
          <w:sz w:val="20"/>
          <w:szCs w:val="20"/>
        </w:rPr>
        <w:t xml:space="preserve"> krepitvijo sredstev investicijskih skladov</w:t>
      </w:r>
      <w:r w:rsidR="00793FF8" w:rsidRPr="005A77B5">
        <w:rPr>
          <w:rFonts w:ascii="Triglav TheSans" w:hAnsi="Triglav TheSans"/>
          <w:sz w:val="20"/>
          <w:szCs w:val="20"/>
        </w:rPr>
        <w:t xml:space="preserve">, </w:t>
      </w:r>
      <w:r w:rsidR="00793FF8" w:rsidRPr="005A77B5">
        <w:rPr>
          <w:rFonts w:ascii="Triglav TheSans" w:hAnsi="Triglav TheSans" w:cstheme="minorHAnsi"/>
          <w:bCs/>
          <w:sz w:val="20"/>
          <w:szCs w:val="20"/>
        </w:rPr>
        <w:t xml:space="preserve">ki jih upravlja </w:t>
      </w:r>
      <w:r w:rsidR="00BD7FFB">
        <w:rPr>
          <w:rFonts w:ascii="Triglav TheSans" w:hAnsi="Triglav TheSans" w:cstheme="minorHAnsi"/>
          <w:bCs/>
          <w:sz w:val="20"/>
          <w:szCs w:val="20"/>
        </w:rPr>
        <w:t xml:space="preserve">odvisna </w:t>
      </w:r>
      <w:r w:rsidR="00793FF8" w:rsidRPr="005A77B5">
        <w:rPr>
          <w:rFonts w:ascii="Triglav TheSans" w:hAnsi="Triglav TheSans" w:cstheme="minorHAnsi"/>
          <w:bCs/>
          <w:sz w:val="20"/>
          <w:szCs w:val="20"/>
        </w:rPr>
        <w:t>družba Triglav Skladi</w:t>
      </w:r>
      <w:r w:rsidR="00E706E5" w:rsidRPr="005A77B5">
        <w:rPr>
          <w:rFonts w:ascii="Triglav TheSans" w:hAnsi="Triglav TheSans"/>
          <w:sz w:val="20"/>
          <w:szCs w:val="20"/>
        </w:rPr>
        <w:t xml:space="preserve">. </w:t>
      </w:r>
    </w:p>
    <w:p w14:paraId="1F5A6D03" w14:textId="7D02F2B0" w:rsidR="00F45D2C" w:rsidRPr="00F01AB8" w:rsidRDefault="00F45D2C" w:rsidP="00E87A80">
      <w:pPr>
        <w:spacing w:after="0" w:line="240" w:lineRule="auto"/>
        <w:jc w:val="both"/>
        <w:rPr>
          <w:rFonts w:ascii="Triglav TheSans" w:hAnsi="Triglav TheSans"/>
          <w:color w:val="FF0000"/>
          <w:sz w:val="20"/>
          <w:szCs w:val="20"/>
        </w:rPr>
      </w:pPr>
    </w:p>
    <w:p w14:paraId="02CE5FA9" w14:textId="1D3E8B18" w:rsidR="001820C5" w:rsidRPr="005B6C0A" w:rsidRDefault="006D6C69" w:rsidP="005B6C0A">
      <w:pPr>
        <w:spacing w:line="240" w:lineRule="auto"/>
        <w:jc w:val="both"/>
        <w:rPr>
          <w:rFonts w:ascii="Triglav TheSans" w:hAnsi="Triglav TheSans"/>
          <w:sz w:val="20"/>
          <w:szCs w:val="20"/>
        </w:rPr>
      </w:pPr>
      <w:r w:rsidRPr="00C7185A">
        <w:rPr>
          <w:rFonts w:ascii="Triglav TheSans Caps" w:hAnsi="Triglav TheSans Caps"/>
          <w:color w:val="E20A16"/>
          <w:sz w:val="20"/>
          <w:szCs w:val="20"/>
        </w:rPr>
        <w:t xml:space="preserve">Ohranitev visokih bonitetnih ocen. 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Skupina </w:t>
      </w:r>
      <w:r w:rsidR="004C3857">
        <w:rPr>
          <w:rFonts w:ascii="Triglav TheSans" w:hAnsi="Triglav TheSans" w:cs="Arial"/>
          <w:sz w:val="20"/>
          <w:szCs w:val="20"/>
        </w:rPr>
        <w:t xml:space="preserve">bo </w:t>
      </w:r>
      <w:r w:rsidR="005A77B5" w:rsidRPr="00465572">
        <w:rPr>
          <w:rFonts w:ascii="Triglav TheSans" w:hAnsi="Triglav TheSans" w:cs="Arial"/>
          <w:sz w:val="20"/>
          <w:szCs w:val="20"/>
        </w:rPr>
        <w:t>tudi v letu 2021 ohran</w:t>
      </w:r>
      <w:r w:rsidR="004C3857">
        <w:rPr>
          <w:rFonts w:ascii="Triglav TheSans" w:hAnsi="Triglav TheSans" w:cs="Arial"/>
          <w:sz w:val="20"/>
          <w:szCs w:val="20"/>
        </w:rPr>
        <w:t>ila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 visoko finančno stabilnost in varnost Skupine z </w:t>
      </w:r>
      <w:r w:rsidR="009C41FC">
        <w:rPr>
          <w:rFonts w:ascii="Triglav TheSans" w:hAnsi="Triglav TheSans" w:cs="Arial"/>
          <w:sz w:val="20"/>
          <w:szCs w:val="20"/>
        </w:rPr>
        <w:t xml:space="preserve">zagotavljanjem </w:t>
      </w:r>
      <w:r w:rsidR="005A77B5" w:rsidRPr="00465572">
        <w:rPr>
          <w:rFonts w:ascii="Triglav TheSans" w:hAnsi="Triglav TheSans" w:cs="Arial"/>
          <w:sz w:val="20"/>
          <w:szCs w:val="20"/>
        </w:rPr>
        <w:t>obseg</w:t>
      </w:r>
      <w:r w:rsidR="009C41FC">
        <w:rPr>
          <w:rFonts w:ascii="Triglav TheSans" w:hAnsi="Triglav TheSans" w:cs="Arial"/>
          <w:sz w:val="20"/>
          <w:szCs w:val="20"/>
        </w:rPr>
        <w:t>a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 </w:t>
      </w:r>
      <w:r w:rsidR="005A77B5" w:rsidRPr="00465572">
        <w:rPr>
          <w:rFonts w:ascii="Triglav TheSans" w:hAnsi="Triglav TheSans"/>
          <w:sz w:val="20"/>
          <w:szCs w:val="20"/>
        </w:rPr>
        <w:t>kapitala, ki glede na postavljene strateške usmeritve ustrezno presega zastavljen nivo prevzetih tveganj. Slednje in dobičkonosnost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 poslovanja </w:t>
      </w:r>
      <w:r w:rsidR="009C41FC">
        <w:rPr>
          <w:rFonts w:ascii="Triglav TheSans" w:hAnsi="Triglav TheSans" w:cs="Arial"/>
          <w:sz w:val="20"/>
          <w:szCs w:val="20"/>
        </w:rPr>
        <w:t xml:space="preserve">sta </w:t>
      </w:r>
      <w:r w:rsidR="004C3857">
        <w:rPr>
          <w:rFonts w:ascii="Triglav TheSans" w:hAnsi="Triglav TheSans" w:cs="Arial"/>
          <w:sz w:val="20"/>
          <w:szCs w:val="20"/>
        </w:rPr>
        <w:t>podlag</w:t>
      </w:r>
      <w:r w:rsidR="009C41FC">
        <w:rPr>
          <w:rFonts w:ascii="Triglav TheSans" w:hAnsi="Triglav TheSans" w:cs="Arial"/>
          <w:sz w:val="20"/>
          <w:szCs w:val="20"/>
        </w:rPr>
        <w:t>i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, da </w:t>
      </w:r>
      <w:r w:rsidR="009C41FC">
        <w:rPr>
          <w:rFonts w:ascii="Triglav TheSans" w:hAnsi="Triglav TheSans" w:cs="Arial"/>
          <w:sz w:val="20"/>
          <w:szCs w:val="20"/>
        </w:rPr>
        <w:t xml:space="preserve">bo </w:t>
      </w:r>
      <w:r w:rsidR="005A77B5" w:rsidRPr="00465572">
        <w:rPr>
          <w:rFonts w:ascii="Triglav TheSans" w:hAnsi="Triglav TheSans" w:cs="Arial"/>
          <w:sz w:val="20"/>
          <w:szCs w:val="20"/>
        </w:rPr>
        <w:t xml:space="preserve">Triglav tudi v bodoče visoko ocenjen s strani priznanih bonitetnih agencijah S&amp;P Global </w:t>
      </w:r>
      <w:proofErr w:type="spellStart"/>
      <w:r w:rsidR="005A77B5" w:rsidRPr="00465572">
        <w:rPr>
          <w:rFonts w:ascii="Triglav TheSans" w:hAnsi="Triglav TheSans" w:cs="Arial"/>
          <w:sz w:val="20"/>
          <w:szCs w:val="20"/>
        </w:rPr>
        <w:t>Ratings</w:t>
      </w:r>
      <w:proofErr w:type="spellEnd"/>
      <w:r w:rsidR="005A77B5" w:rsidRPr="00465572">
        <w:rPr>
          <w:rFonts w:ascii="Triglav TheSans" w:hAnsi="Triglav TheSans" w:cs="Arial"/>
          <w:sz w:val="20"/>
          <w:szCs w:val="20"/>
        </w:rPr>
        <w:t xml:space="preserve"> in </w:t>
      </w:r>
      <w:proofErr w:type="spellStart"/>
      <w:r w:rsidR="005A77B5" w:rsidRPr="00465572">
        <w:rPr>
          <w:rFonts w:ascii="Triglav TheSans" w:hAnsi="Triglav TheSans" w:cs="Arial"/>
          <w:sz w:val="20"/>
          <w:szCs w:val="20"/>
        </w:rPr>
        <w:t>A.M.Best</w:t>
      </w:r>
      <w:proofErr w:type="spellEnd"/>
      <w:r w:rsidR="005A77B5" w:rsidRPr="00465572">
        <w:rPr>
          <w:rFonts w:ascii="Triglav TheSans" w:hAnsi="Triglav TheSans" w:cs="Arial"/>
          <w:sz w:val="20"/>
          <w:szCs w:val="20"/>
        </w:rPr>
        <w:t>.</w:t>
      </w:r>
      <w:bookmarkStart w:id="2" w:name="_GoBack"/>
      <w:bookmarkEnd w:id="2"/>
    </w:p>
    <w:sectPr w:rsidR="001820C5" w:rsidRPr="005B6C0A" w:rsidSect="00946D7F">
      <w:headerReference w:type="default" r:id="rId9"/>
      <w:pgSz w:w="11906" w:h="16838"/>
      <w:pgMar w:top="1560" w:right="1133" w:bottom="1135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C8C6" w14:textId="77777777" w:rsidR="00545E22" w:rsidRDefault="00545E22" w:rsidP="00E60DA0">
      <w:pPr>
        <w:spacing w:after="0" w:line="240" w:lineRule="auto"/>
      </w:pPr>
      <w:r>
        <w:separator/>
      </w:r>
    </w:p>
  </w:endnote>
  <w:endnote w:type="continuationSeparator" w:id="0">
    <w:p w14:paraId="4BF3F2C1" w14:textId="77777777" w:rsidR="00545E22" w:rsidRDefault="00545E22" w:rsidP="00E6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10209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iglav TheSans"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Triglav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glav TheSans Caps"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9B7F" w14:textId="77777777" w:rsidR="00545E22" w:rsidRDefault="00545E22" w:rsidP="00E60DA0">
      <w:pPr>
        <w:spacing w:after="0" w:line="240" w:lineRule="auto"/>
      </w:pPr>
      <w:r>
        <w:separator/>
      </w:r>
    </w:p>
  </w:footnote>
  <w:footnote w:type="continuationSeparator" w:id="0">
    <w:p w14:paraId="4F1A0625" w14:textId="77777777" w:rsidR="00545E22" w:rsidRDefault="00545E22" w:rsidP="00E60DA0">
      <w:pPr>
        <w:spacing w:after="0" w:line="240" w:lineRule="auto"/>
      </w:pPr>
      <w:r>
        <w:continuationSeparator/>
      </w:r>
    </w:p>
  </w:footnote>
  <w:footnote w:id="1">
    <w:p w14:paraId="78B8B384" w14:textId="45318FBF" w:rsidR="00F26F7D" w:rsidRPr="00AB00AA" w:rsidRDefault="00F26F7D" w:rsidP="009C41FC">
      <w:pPr>
        <w:pStyle w:val="Sprotnaopomba-besedilo"/>
        <w:spacing w:line="240" w:lineRule="exact"/>
        <w:jc w:val="both"/>
        <w:rPr>
          <w:rFonts w:ascii="Triglav TheSans" w:hAnsi="Triglav TheSans" w:cs="Helv"/>
          <w:color w:val="000000"/>
          <w:sz w:val="18"/>
        </w:rPr>
      </w:pPr>
      <w:r w:rsidRPr="00AB00AA">
        <w:rPr>
          <w:rStyle w:val="Sprotnaopomba-sklic"/>
          <w:rFonts w:ascii="Triglav TheSans" w:hAnsi="Triglav TheSans"/>
          <w:sz w:val="18"/>
        </w:rPr>
        <w:footnoteRef/>
      </w:r>
      <w:r w:rsidRPr="00AB00AA">
        <w:rPr>
          <w:rFonts w:ascii="Triglav TheSans" w:hAnsi="Triglav TheSans"/>
          <w:sz w:val="18"/>
        </w:rPr>
        <w:t xml:space="preserve"> Načrtovane vrednosti za leto 202</w:t>
      </w:r>
      <w:r>
        <w:rPr>
          <w:rFonts w:ascii="Triglav TheSans" w:hAnsi="Triglav TheSans"/>
          <w:sz w:val="18"/>
        </w:rPr>
        <w:t>1</w:t>
      </w:r>
      <w:r w:rsidRPr="00AB00AA">
        <w:rPr>
          <w:rFonts w:ascii="Triglav TheSans" w:hAnsi="Triglav TheSans"/>
          <w:sz w:val="18"/>
        </w:rPr>
        <w:t xml:space="preserve"> temeljijo na obetih, pričakovanjih o dogodkih in okoliščinah ter napovedih, s katerimi družba razpolaga v času priprave načrta. Dejanski rezultati, poslovanje in dogodki lahko pomembneje odstopajo od teh, ki so upoštevani v načrtu.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EA6D" w14:textId="067EE47A" w:rsidR="00F26F7D" w:rsidRDefault="00F26F7D" w:rsidP="001F1B0D">
    <w:pPr>
      <w:pStyle w:val="Glava"/>
      <w:jc w:val="right"/>
    </w:pPr>
    <w:r w:rsidRPr="00C713E9">
      <w:rPr>
        <w:rFonts w:ascii="Triglav TheSans" w:hAnsi="Triglav TheSans"/>
        <w:noProof/>
        <w:szCs w:val="20"/>
      </w:rPr>
      <w:drawing>
        <wp:inline distT="0" distB="0" distL="0" distR="0" wp14:anchorId="4D0FCAC6" wp14:editId="541CD6B5">
          <wp:extent cx="628650" cy="192444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25" cy="19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1F8E"/>
    <w:multiLevelType w:val="hybridMultilevel"/>
    <w:tmpl w:val="9E40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770"/>
    <w:multiLevelType w:val="hybridMultilevel"/>
    <w:tmpl w:val="CE36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783"/>
    <w:multiLevelType w:val="multilevel"/>
    <w:tmpl w:val="EF5EA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F05692"/>
    <w:multiLevelType w:val="hybridMultilevel"/>
    <w:tmpl w:val="C35AF59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03734"/>
    <w:multiLevelType w:val="hybridMultilevel"/>
    <w:tmpl w:val="FA308BDA"/>
    <w:lvl w:ilvl="0" w:tplc="C0C6E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11860"/>
    <w:multiLevelType w:val="multilevel"/>
    <w:tmpl w:val="5B8C5F0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865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C9080E"/>
    <w:multiLevelType w:val="hybridMultilevel"/>
    <w:tmpl w:val="E6DC187E"/>
    <w:lvl w:ilvl="0" w:tplc="04102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5A33"/>
    <w:multiLevelType w:val="hybridMultilevel"/>
    <w:tmpl w:val="502C0C2C"/>
    <w:lvl w:ilvl="0" w:tplc="0424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8210C15"/>
    <w:multiLevelType w:val="hybridMultilevel"/>
    <w:tmpl w:val="532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645"/>
    <w:multiLevelType w:val="hybridMultilevel"/>
    <w:tmpl w:val="F4D41AE0"/>
    <w:lvl w:ilvl="0" w:tplc="6D84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2E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8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C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CB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E8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CD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7346F0"/>
    <w:multiLevelType w:val="hybridMultilevel"/>
    <w:tmpl w:val="53BE10BC"/>
    <w:lvl w:ilvl="0" w:tplc="7664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E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04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C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09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C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A8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DA787C"/>
    <w:multiLevelType w:val="hybridMultilevel"/>
    <w:tmpl w:val="B0F0714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74B51AC"/>
    <w:multiLevelType w:val="hybridMultilevel"/>
    <w:tmpl w:val="112E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A7C"/>
    <w:multiLevelType w:val="hybridMultilevel"/>
    <w:tmpl w:val="D5E8C1BE"/>
    <w:lvl w:ilvl="0" w:tplc="4E6A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C0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01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8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C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2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E4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4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C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976F11"/>
    <w:multiLevelType w:val="hybridMultilevel"/>
    <w:tmpl w:val="FE8AB41C"/>
    <w:lvl w:ilvl="0" w:tplc="22B87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00701"/>
    <w:multiLevelType w:val="hybridMultilevel"/>
    <w:tmpl w:val="BC5A4046"/>
    <w:lvl w:ilvl="0" w:tplc="267C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E6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6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4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0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0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6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58692C"/>
    <w:multiLevelType w:val="hybridMultilevel"/>
    <w:tmpl w:val="4998B70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715F5"/>
    <w:multiLevelType w:val="hybridMultilevel"/>
    <w:tmpl w:val="15A2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180B"/>
    <w:multiLevelType w:val="hybridMultilevel"/>
    <w:tmpl w:val="4372E7D2"/>
    <w:lvl w:ilvl="0" w:tplc="0424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19" w15:restartNumberingAfterBreak="0">
    <w:nsid w:val="5EB35538"/>
    <w:multiLevelType w:val="hybridMultilevel"/>
    <w:tmpl w:val="F99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3CD9"/>
    <w:multiLevelType w:val="hybridMultilevel"/>
    <w:tmpl w:val="FE083E8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65008E"/>
    <w:multiLevelType w:val="hybridMultilevel"/>
    <w:tmpl w:val="9E383AE8"/>
    <w:lvl w:ilvl="0" w:tplc="61683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177DD"/>
    <w:multiLevelType w:val="hybridMultilevel"/>
    <w:tmpl w:val="06F682F8"/>
    <w:lvl w:ilvl="0" w:tplc="765C1988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2"/>
        <w:szCs w:val="22"/>
      </w:rPr>
    </w:lvl>
    <w:lvl w:ilvl="1" w:tplc="B596D58A">
      <w:numFmt w:val="bullet"/>
      <w:lvlText w:val="-"/>
      <w:lvlJc w:val="left"/>
      <w:pPr>
        <w:tabs>
          <w:tab w:val="num" w:pos="7307"/>
        </w:tabs>
        <w:ind w:left="7307" w:hanging="360"/>
      </w:pPr>
      <w:rPr>
        <w:rFonts w:ascii="Helv" w:eastAsia="Times New Roman" w:hAnsi="Helv" w:hint="default"/>
      </w:rPr>
    </w:lvl>
    <w:lvl w:ilvl="2" w:tplc="CABE6F50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D0B2DD8E">
      <w:start w:val="1"/>
      <w:numFmt w:val="decimal"/>
      <w:lvlText w:val="%4."/>
      <w:lvlJc w:val="left"/>
      <w:pPr>
        <w:ind w:left="330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A2E04DA"/>
    <w:multiLevelType w:val="hybridMultilevel"/>
    <w:tmpl w:val="9DB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5731"/>
    <w:multiLevelType w:val="hybridMultilevel"/>
    <w:tmpl w:val="5610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21"/>
  </w:num>
  <w:num w:numId="16">
    <w:abstractNumId w:val="6"/>
  </w:num>
  <w:num w:numId="17">
    <w:abstractNumId w:val="14"/>
  </w:num>
  <w:num w:numId="18">
    <w:abstractNumId w:val="4"/>
  </w:num>
  <w:num w:numId="19">
    <w:abstractNumId w:val="19"/>
  </w:num>
  <w:num w:numId="20">
    <w:abstractNumId w:val="17"/>
  </w:num>
  <w:num w:numId="21">
    <w:abstractNumId w:val="8"/>
  </w:num>
  <w:num w:numId="22">
    <w:abstractNumId w:val="23"/>
  </w:num>
  <w:num w:numId="23">
    <w:abstractNumId w:val="2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3"/>
    <w:rsid w:val="000135F4"/>
    <w:rsid w:val="00017E08"/>
    <w:rsid w:val="0003583C"/>
    <w:rsid w:val="00057BC2"/>
    <w:rsid w:val="00057DB1"/>
    <w:rsid w:val="000607A7"/>
    <w:rsid w:val="000608D6"/>
    <w:rsid w:val="000752C9"/>
    <w:rsid w:val="000B5FC2"/>
    <w:rsid w:val="000C2CC5"/>
    <w:rsid w:val="000C37B1"/>
    <w:rsid w:val="000D2023"/>
    <w:rsid w:val="000D7BBA"/>
    <w:rsid w:val="000E2638"/>
    <w:rsid w:val="00110A08"/>
    <w:rsid w:val="001211E1"/>
    <w:rsid w:val="001228AD"/>
    <w:rsid w:val="00126E9F"/>
    <w:rsid w:val="0013070B"/>
    <w:rsid w:val="001347C4"/>
    <w:rsid w:val="00136762"/>
    <w:rsid w:val="001632EB"/>
    <w:rsid w:val="00165AD5"/>
    <w:rsid w:val="00167C4B"/>
    <w:rsid w:val="00181085"/>
    <w:rsid w:val="001820C5"/>
    <w:rsid w:val="001847D9"/>
    <w:rsid w:val="00186FD6"/>
    <w:rsid w:val="00194261"/>
    <w:rsid w:val="001A4536"/>
    <w:rsid w:val="001B0073"/>
    <w:rsid w:val="001B3322"/>
    <w:rsid w:val="001B35F5"/>
    <w:rsid w:val="001C73E9"/>
    <w:rsid w:val="001D7F98"/>
    <w:rsid w:val="001E38BB"/>
    <w:rsid w:val="001F1B0D"/>
    <w:rsid w:val="00204DE3"/>
    <w:rsid w:val="00207696"/>
    <w:rsid w:val="00231B68"/>
    <w:rsid w:val="0023761A"/>
    <w:rsid w:val="002405F0"/>
    <w:rsid w:val="00240848"/>
    <w:rsid w:val="00263489"/>
    <w:rsid w:val="002758F3"/>
    <w:rsid w:val="002A4026"/>
    <w:rsid w:val="002B0BDC"/>
    <w:rsid w:val="002D1FC5"/>
    <w:rsid w:val="002D6171"/>
    <w:rsid w:val="002E34D7"/>
    <w:rsid w:val="002E5561"/>
    <w:rsid w:val="00312E06"/>
    <w:rsid w:val="00313A13"/>
    <w:rsid w:val="003154E8"/>
    <w:rsid w:val="00344A32"/>
    <w:rsid w:val="00344B18"/>
    <w:rsid w:val="00346DBF"/>
    <w:rsid w:val="003476F6"/>
    <w:rsid w:val="003530BD"/>
    <w:rsid w:val="00364067"/>
    <w:rsid w:val="003646BB"/>
    <w:rsid w:val="003712A4"/>
    <w:rsid w:val="00380565"/>
    <w:rsid w:val="0038225E"/>
    <w:rsid w:val="00391C21"/>
    <w:rsid w:val="0039625B"/>
    <w:rsid w:val="003A1B05"/>
    <w:rsid w:val="003C4DCB"/>
    <w:rsid w:val="003C683B"/>
    <w:rsid w:val="003E5228"/>
    <w:rsid w:val="003E5A21"/>
    <w:rsid w:val="003E6211"/>
    <w:rsid w:val="003F02AB"/>
    <w:rsid w:val="00405C41"/>
    <w:rsid w:val="004060B5"/>
    <w:rsid w:val="00407061"/>
    <w:rsid w:val="00433E1E"/>
    <w:rsid w:val="0045029E"/>
    <w:rsid w:val="00454C9E"/>
    <w:rsid w:val="00465572"/>
    <w:rsid w:val="004747D8"/>
    <w:rsid w:val="00485ADA"/>
    <w:rsid w:val="00487B0A"/>
    <w:rsid w:val="004A01C9"/>
    <w:rsid w:val="004B5BA1"/>
    <w:rsid w:val="004B74F3"/>
    <w:rsid w:val="004C3857"/>
    <w:rsid w:val="004D1D43"/>
    <w:rsid w:val="004D6355"/>
    <w:rsid w:val="004D6EE2"/>
    <w:rsid w:val="004F5592"/>
    <w:rsid w:val="004F7BB4"/>
    <w:rsid w:val="00505150"/>
    <w:rsid w:val="005136DB"/>
    <w:rsid w:val="00530150"/>
    <w:rsid w:val="0053065B"/>
    <w:rsid w:val="00545E22"/>
    <w:rsid w:val="005556A5"/>
    <w:rsid w:val="00561A70"/>
    <w:rsid w:val="00567467"/>
    <w:rsid w:val="00571124"/>
    <w:rsid w:val="00571917"/>
    <w:rsid w:val="005A57B1"/>
    <w:rsid w:val="005A77B5"/>
    <w:rsid w:val="005A7FD4"/>
    <w:rsid w:val="005B6C0A"/>
    <w:rsid w:val="005C080D"/>
    <w:rsid w:val="005C0B4A"/>
    <w:rsid w:val="005C1E0B"/>
    <w:rsid w:val="005C2926"/>
    <w:rsid w:val="005C3532"/>
    <w:rsid w:val="005C7FFB"/>
    <w:rsid w:val="005D02E8"/>
    <w:rsid w:val="005D40C5"/>
    <w:rsid w:val="005D60B7"/>
    <w:rsid w:val="005D64F2"/>
    <w:rsid w:val="00603045"/>
    <w:rsid w:val="006128A1"/>
    <w:rsid w:val="006212A3"/>
    <w:rsid w:val="00640B2E"/>
    <w:rsid w:val="0068228C"/>
    <w:rsid w:val="00682EB0"/>
    <w:rsid w:val="0069098D"/>
    <w:rsid w:val="00692EBB"/>
    <w:rsid w:val="00695F06"/>
    <w:rsid w:val="0069716F"/>
    <w:rsid w:val="006A25B5"/>
    <w:rsid w:val="006A5637"/>
    <w:rsid w:val="006B336B"/>
    <w:rsid w:val="006D23F7"/>
    <w:rsid w:val="006D6C69"/>
    <w:rsid w:val="006F2583"/>
    <w:rsid w:val="007108DA"/>
    <w:rsid w:val="0071502A"/>
    <w:rsid w:val="00716D9D"/>
    <w:rsid w:val="00747CEE"/>
    <w:rsid w:val="00752B9F"/>
    <w:rsid w:val="0076528A"/>
    <w:rsid w:val="007749EB"/>
    <w:rsid w:val="00777F30"/>
    <w:rsid w:val="00793FF8"/>
    <w:rsid w:val="007A7739"/>
    <w:rsid w:val="007B6624"/>
    <w:rsid w:val="007C761E"/>
    <w:rsid w:val="007D2728"/>
    <w:rsid w:val="007E6C1C"/>
    <w:rsid w:val="007F39FF"/>
    <w:rsid w:val="007F72D5"/>
    <w:rsid w:val="00812005"/>
    <w:rsid w:val="00813AAF"/>
    <w:rsid w:val="00821611"/>
    <w:rsid w:val="008237EE"/>
    <w:rsid w:val="00826C05"/>
    <w:rsid w:val="00874332"/>
    <w:rsid w:val="00881CC2"/>
    <w:rsid w:val="008A23AF"/>
    <w:rsid w:val="008A33FE"/>
    <w:rsid w:val="008A373C"/>
    <w:rsid w:val="008C557B"/>
    <w:rsid w:val="008E0366"/>
    <w:rsid w:val="008F25E3"/>
    <w:rsid w:val="00901AD6"/>
    <w:rsid w:val="009029A6"/>
    <w:rsid w:val="00907E66"/>
    <w:rsid w:val="0092009E"/>
    <w:rsid w:val="00946D7F"/>
    <w:rsid w:val="00947025"/>
    <w:rsid w:val="009657C0"/>
    <w:rsid w:val="00966A89"/>
    <w:rsid w:val="00996304"/>
    <w:rsid w:val="009A5286"/>
    <w:rsid w:val="009C37FC"/>
    <w:rsid w:val="009C41FC"/>
    <w:rsid w:val="009D1AF3"/>
    <w:rsid w:val="009D64E2"/>
    <w:rsid w:val="009E41DB"/>
    <w:rsid w:val="009E4AEB"/>
    <w:rsid w:val="009F77D2"/>
    <w:rsid w:val="00A132CE"/>
    <w:rsid w:val="00A4126D"/>
    <w:rsid w:val="00A44B1F"/>
    <w:rsid w:val="00A73F9C"/>
    <w:rsid w:val="00A97331"/>
    <w:rsid w:val="00AB00AA"/>
    <w:rsid w:val="00AB0E37"/>
    <w:rsid w:val="00AC0BC8"/>
    <w:rsid w:val="00B044E2"/>
    <w:rsid w:val="00B36C33"/>
    <w:rsid w:val="00B420AA"/>
    <w:rsid w:val="00B57E40"/>
    <w:rsid w:val="00B63B50"/>
    <w:rsid w:val="00B70F55"/>
    <w:rsid w:val="00B83F5E"/>
    <w:rsid w:val="00BC230C"/>
    <w:rsid w:val="00BD7FFB"/>
    <w:rsid w:val="00BE0320"/>
    <w:rsid w:val="00C03695"/>
    <w:rsid w:val="00C0534D"/>
    <w:rsid w:val="00C1615B"/>
    <w:rsid w:val="00C16F0F"/>
    <w:rsid w:val="00C25CEB"/>
    <w:rsid w:val="00C4234C"/>
    <w:rsid w:val="00C46C83"/>
    <w:rsid w:val="00C539F5"/>
    <w:rsid w:val="00C56441"/>
    <w:rsid w:val="00C66A60"/>
    <w:rsid w:val="00C67933"/>
    <w:rsid w:val="00C7185A"/>
    <w:rsid w:val="00C72B38"/>
    <w:rsid w:val="00C9664E"/>
    <w:rsid w:val="00CA723F"/>
    <w:rsid w:val="00CB5C07"/>
    <w:rsid w:val="00CC1E43"/>
    <w:rsid w:val="00CD6872"/>
    <w:rsid w:val="00CD7FE7"/>
    <w:rsid w:val="00CE18B1"/>
    <w:rsid w:val="00CE6F2D"/>
    <w:rsid w:val="00CE76BA"/>
    <w:rsid w:val="00D02FA5"/>
    <w:rsid w:val="00D105BB"/>
    <w:rsid w:val="00D17FBF"/>
    <w:rsid w:val="00D201ED"/>
    <w:rsid w:val="00D23E02"/>
    <w:rsid w:val="00D31241"/>
    <w:rsid w:val="00D422AA"/>
    <w:rsid w:val="00D50BD1"/>
    <w:rsid w:val="00D63FF5"/>
    <w:rsid w:val="00D75A2C"/>
    <w:rsid w:val="00D777BD"/>
    <w:rsid w:val="00D82092"/>
    <w:rsid w:val="00DB0D2E"/>
    <w:rsid w:val="00DB1B0D"/>
    <w:rsid w:val="00DC2721"/>
    <w:rsid w:val="00DD1F25"/>
    <w:rsid w:val="00DD20C1"/>
    <w:rsid w:val="00DD77EF"/>
    <w:rsid w:val="00DE59F2"/>
    <w:rsid w:val="00E027B2"/>
    <w:rsid w:val="00E23EF5"/>
    <w:rsid w:val="00E5722A"/>
    <w:rsid w:val="00E60DA0"/>
    <w:rsid w:val="00E706E5"/>
    <w:rsid w:val="00E87A80"/>
    <w:rsid w:val="00E94A4F"/>
    <w:rsid w:val="00E97B62"/>
    <w:rsid w:val="00EA50E1"/>
    <w:rsid w:val="00EA57E2"/>
    <w:rsid w:val="00EA7611"/>
    <w:rsid w:val="00ED6988"/>
    <w:rsid w:val="00ED6B6B"/>
    <w:rsid w:val="00ED71D8"/>
    <w:rsid w:val="00EE29F3"/>
    <w:rsid w:val="00EF07A7"/>
    <w:rsid w:val="00F01AB8"/>
    <w:rsid w:val="00F047A7"/>
    <w:rsid w:val="00F12EA9"/>
    <w:rsid w:val="00F16294"/>
    <w:rsid w:val="00F22F6E"/>
    <w:rsid w:val="00F26F7D"/>
    <w:rsid w:val="00F27E59"/>
    <w:rsid w:val="00F427A7"/>
    <w:rsid w:val="00F45D2C"/>
    <w:rsid w:val="00F5403F"/>
    <w:rsid w:val="00F54DF5"/>
    <w:rsid w:val="00F56B02"/>
    <w:rsid w:val="00F60795"/>
    <w:rsid w:val="00F70899"/>
    <w:rsid w:val="00F7719E"/>
    <w:rsid w:val="00F8129E"/>
    <w:rsid w:val="00FA09B7"/>
    <w:rsid w:val="00FC2EB7"/>
    <w:rsid w:val="00FC382F"/>
    <w:rsid w:val="00FD6E6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94EB7"/>
  <w15:chartTrackingRefBased/>
  <w15:docId w15:val="{5E3CFB94-AA88-4EFB-88DF-8889080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7C4"/>
  </w:style>
  <w:style w:type="paragraph" w:styleId="Naslov1">
    <w:name w:val="heading 1"/>
    <w:basedOn w:val="Navaden"/>
    <w:next w:val="Navaden"/>
    <w:link w:val="Naslov1Znak"/>
    <w:uiPriority w:val="99"/>
    <w:qFormat/>
    <w:rsid w:val="00DD77EF"/>
    <w:pPr>
      <w:keepNext/>
      <w:numPr>
        <w:numId w:val="1"/>
      </w:numPr>
      <w:spacing w:before="600" w:after="0" w:line="312" w:lineRule="auto"/>
      <w:outlineLvl w:val="0"/>
    </w:pPr>
    <w:rPr>
      <w:rFonts w:ascii="Triglav TheSans" w:eastAsia="Times New Roman" w:hAnsi="Triglav TheSans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D77EF"/>
    <w:pPr>
      <w:keepNext/>
      <w:numPr>
        <w:ilvl w:val="1"/>
        <w:numId w:val="1"/>
      </w:numPr>
      <w:spacing w:before="360" w:after="0" w:line="240" w:lineRule="auto"/>
      <w:ind w:left="576"/>
      <w:outlineLvl w:val="1"/>
    </w:pPr>
    <w:rPr>
      <w:rFonts w:ascii="Triglav TheSans" w:eastAsia="Times New Roman" w:hAnsi="Triglav TheSans" w:cs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77EF"/>
    <w:pPr>
      <w:keepNext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Triglav TheSans" w:eastAsia="Times New Roman" w:hAnsi="Triglav TheSans" w:cs="Times New Roman"/>
      <w:b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77EF"/>
    <w:pPr>
      <w:keepNext/>
      <w:widowControl w:val="0"/>
      <w:numPr>
        <w:ilvl w:val="3"/>
        <w:numId w:val="1"/>
      </w:numPr>
      <w:spacing w:after="240" w:line="240" w:lineRule="auto"/>
      <w:jc w:val="both"/>
      <w:outlineLvl w:val="3"/>
    </w:pPr>
    <w:rPr>
      <w:rFonts w:ascii="Triglav TheSans" w:eastAsia="Times New Roman" w:hAnsi="Triglav TheSans" w:cs="Times New Roman"/>
      <w:b/>
      <w:i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D77EF"/>
    <w:pPr>
      <w:keepNext/>
      <w:numPr>
        <w:ilvl w:val="4"/>
        <w:numId w:val="1"/>
      </w:numPr>
      <w:spacing w:before="240" w:after="240" w:line="260" w:lineRule="exact"/>
      <w:outlineLvl w:val="4"/>
    </w:pPr>
    <w:rPr>
      <w:rFonts w:ascii="Triglav TheSans" w:eastAsia="Times New Roman" w:hAnsi="Triglav TheSans" w:cs="Times New Roman"/>
      <w:b/>
      <w:i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D77EF"/>
    <w:pPr>
      <w:keepNext/>
      <w:numPr>
        <w:ilvl w:val="5"/>
        <w:numId w:val="1"/>
      </w:numPr>
      <w:spacing w:after="0" w:line="360" w:lineRule="exact"/>
      <w:jc w:val="both"/>
      <w:outlineLvl w:val="5"/>
    </w:pPr>
    <w:rPr>
      <w:rFonts w:ascii="Triglav" w:eastAsia="Times New Roman" w:hAnsi="Triglav" w:cs="Times New Roman"/>
      <w:b/>
      <w:color w:val="FF000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77EF"/>
    <w:pPr>
      <w:keepNext/>
      <w:numPr>
        <w:ilvl w:val="6"/>
        <w:numId w:val="1"/>
      </w:numPr>
      <w:tabs>
        <w:tab w:val="left" w:pos="7992"/>
      </w:tabs>
      <w:spacing w:after="0" w:line="240" w:lineRule="atLeast"/>
      <w:ind w:right="1417"/>
      <w:jc w:val="both"/>
      <w:outlineLvl w:val="6"/>
    </w:pPr>
    <w:rPr>
      <w:rFonts w:ascii="Triglav" w:eastAsia="Times New Roman" w:hAnsi="Triglav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77E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riglav" w:eastAsia="Times New Roman" w:hAnsi="Triglav" w:cs="Times New Roman"/>
      <w:b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77EF"/>
    <w:pPr>
      <w:keepNext/>
      <w:numPr>
        <w:ilvl w:val="8"/>
        <w:numId w:val="1"/>
      </w:numPr>
      <w:spacing w:after="0" w:line="360" w:lineRule="exact"/>
      <w:jc w:val="right"/>
      <w:outlineLvl w:val="8"/>
    </w:pPr>
    <w:rPr>
      <w:rFonts w:ascii="Triglav" w:eastAsia="Times New Roman" w:hAnsi="Triglav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DA0"/>
  </w:style>
  <w:style w:type="paragraph" w:styleId="Noga">
    <w:name w:val="footer"/>
    <w:basedOn w:val="Navaden"/>
    <w:link w:val="NogaZnak"/>
    <w:uiPriority w:val="99"/>
    <w:unhideWhenUsed/>
    <w:rsid w:val="00E6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0DA0"/>
  </w:style>
  <w:style w:type="character" w:customStyle="1" w:styleId="Naslov1Znak">
    <w:name w:val="Naslov 1 Znak"/>
    <w:basedOn w:val="Privzetapisavaodstavka"/>
    <w:link w:val="Naslov1"/>
    <w:uiPriority w:val="99"/>
    <w:rsid w:val="00DD77EF"/>
    <w:rPr>
      <w:rFonts w:ascii="Triglav TheSans" w:eastAsia="Times New Roman" w:hAnsi="Triglav TheSans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DD77EF"/>
    <w:rPr>
      <w:rFonts w:ascii="Triglav TheSans" w:eastAsia="Times New Roman" w:hAnsi="Triglav TheSans" w:cs="Times New Roman"/>
      <w:b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DD77EF"/>
    <w:rPr>
      <w:rFonts w:ascii="Triglav TheSans" w:eastAsia="Times New Roman" w:hAnsi="Triglav TheSans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DD77EF"/>
    <w:rPr>
      <w:rFonts w:ascii="Triglav TheSans" w:eastAsia="Times New Roman" w:hAnsi="Triglav TheSans" w:cs="Times New Roman"/>
      <w:b/>
      <w:i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DD77EF"/>
    <w:rPr>
      <w:rFonts w:ascii="Triglav TheSans" w:eastAsia="Times New Roman" w:hAnsi="Triglav TheSans" w:cs="Times New Roman"/>
      <w:b/>
      <w:i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DD77EF"/>
    <w:rPr>
      <w:rFonts w:ascii="Triglav" w:eastAsia="Times New Roman" w:hAnsi="Triglav" w:cs="Times New Roman"/>
      <w:b/>
      <w:color w:val="FF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DD77EF"/>
    <w:rPr>
      <w:rFonts w:ascii="Triglav" w:eastAsia="Times New Roman" w:hAnsi="Triglav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DD77EF"/>
    <w:rPr>
      <w:rFonts w:ascii="Triglav" w:eastAsia="Times New Roman" w:hAnsi="Triglav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DD77EF"/>
    <w:rPr>
      <w:rFonts w:ascii="Triglav" w:eastAsia="Times New Roman" w:hAnsi="Triglav" w:cs="Times New Roman"/>
      <w:b/>
      <w:szCs w:val="20"/>
      <w:lang w:eastAsia="sl-SI"/>
    </w:rPr>
  </w:style>
  <w:style w:type="paragraph" w:styleId="Odstavekseznama">
    <w:name w:val="List Paragraph"/>
    <w:aliases w:val="Tabela - prazna vrstica"/>
    <w:basedOn w:val="Navaden"/>
    <w:link w:val="OdstavekseznamaZnak"/>
    <w:uiPriority w:val="34"/>
    <w:qFormat/>
    <w:rsid w:val="00DD77EF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DD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aliases w:val="Tabela - prazna vrstica Znak"/>
    <w:link w:val="Odstavekseznama"/>
    <w:uiPriority w:val="34"/>
    <w:locked/>
    <w:rsid w:val="00DD77EF"/>
  </w:style>
  <w:style w:type="paragraph" w:customStyle="1" w:styleId="Besedilo">
    <w:name w:val="Besedilo"/>
    <w:basedOn w:val="Navaden"/>
    <w:link w:val="BesediloChar"/>
    <w:uiPriority w:val="99"/>
    <w:rsid w:val="00DD77EF"/>
    <w:pPr>
      <w:overflowPunct w:val="0"/>
      <w:autoSpaceDE w:val="0"/>
      <w:autoSpaceDN w:val="0"/>
      <w:adjustRightInd w:val="0"/>
      <w:spacing w:before="120" w:after="120" w:line="260" w:lineRule="exact"/>
      <w:jc w:val="both"/>
      <w:textAlignment w:val="baseline"/>
    </w:pPr>
    <w:rPr>
      <w:rFonts w:ascii="Triglav" w:eastAsia="Times New Roman" w:hAnsi="Triglav" w:cs="Times New Roman"/>
      <w:szCs w:val="20"/>
      <w:lang w:eastAsia="sl-SI"/>
    </w:rPr>
  </w:style>
  <w:style w:type="character" w:customStyle="1" w:styleId="BesediloChar">
    <w:name w:val="Besedilo Char"/>
    <w:basedOn w:val="Privzetapisavaodstavka"/>
    <w:link w:val="Besedilo"/>
    <w:uiPriority w:val="99"/>
    <w:locked/>
    <w:rsid w:val="00DD77EF"/>
    <w:rPr>
      <w:rFonts w:ascii="Triglav" w:eastAsia="Times New Roman" w:hAnsi="Triglav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D77E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D77E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D77E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C036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0369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0369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36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369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369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4B74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dstavekseznamaZnak1">
    <w:name w:val="Odstavek seznama Znak1"/>
    <w:aliases w:val="Tabela - prazna vrstica Znak1"/>
    <w:uiPriority w:val="34"/>
    <w:locked/>
    <w:rsid w:val="00996304"/>
    <w:rPr>
      <w:rFonts w:ascii="Tahoma" w:hAnsi="Tahoma"/>
      <w:spacing w:val="16"/>
      <w:sz w:val="22"/>
      <w:szCs w:val="24"/>
      <w:lang w:val="sl-SI" w:eastAsia="sl-SI"/>
    </w:rPr>
  </w:style>
  <w:style w:type="paragraph" w:customStyle="1" w:styleId="Default">
    <w:name w:val="Default"/>
    <w:rsid w:val="00A132CE"/>
    <w:pPr>
      <w:autoSpaceDE w:val="0"/>
      <w:autoSpaceDN w:val="0"/>
      <w:adjustRightInd w:val="0"/>
      <w:spacing w:after="0" w:line="240" w:lineRule="auto"/>
    </w:pPr>
    <w:rPr>
      <w:rFonts w:ascii="Triglav TheSans" w:eastAsia="Calibri" w:hAnsi="Triglav TheSans" w:cs="Triglav TheSans"/>
      <w:color w:val="000000"/>
      <w:sz w:val="24"/>
      <w:szCs w:val="24"/>
      <w:lang w:val="en-US"/>
    </w:rPr>
  </w:style>
  <w:style w:type="paragraph" w:styleId="Telobesedila">
    <w:name w:val="Body Text"/>
    <w:basedOn w:val="Navaden"/>
    <w:link w:val="TelobesedilaZnak"/>
    <w:rsid w:val="00F5403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5403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03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8C3B16-5639-4E7B-95DB-88FA24E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Ambrož</dc:creator>
  <cp:keywords/>
  <dc:description/>
  <cp:lastModifiedBy>Sašo Sever</cp:lastModifiedBy>
  <cp:revision>2</cp:revision>
  <cp:lastPrinted>2020-10-14T07:49:00Z</cp:lastPrinted>
  <dcterms:created xsi:type="dcterms:W3CDTF">2020-10-14T13:42:00Z</dcterms:created>
  <dcterms:modified xsi:type="dcterms:W3CDTF">2020-10-14T13:42:00Z</dcterms:modified>
</cp:coreProperties>
</file>